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B7F6" w14:textId="77777777" w:rsidR="0057006E" w:rsidRPr="00513456" w:rsidRDefault="00D267A8" w:rsidP="00054847">
      <w:pPr>
        <w:pStyle w:val="SCT"/>
      </w:pPr>
      <w:bookmarkStart w:id="0" w:name="OLE_LINK3"/>
      <w:bookmarkStart w:id="1" w:name="OLE_LINK4"/>
      <w:r>
        <w:rPr>
          <w:rFonts w:eastAsia="Arial"/>
          <w:lang w:val="fr-CA"/>
        </w:rPr>
        <w:t xml:space="preserve">SECTION 08 41 26 – </w:t>
      </w:r>
      <w:bookmarkEnd w:id="0"/>
      <w:bookmarkEnd w:id="1"/>
      <w:r>
        <w:rPr>
          <w:rFonts w:eastAsia="Arial"/>
          <w:lang w:val="fr-CA"/>
        </w:rPr>
        <w:t>ENTRÉES TOUT EN VERRE</w:t>
      </w:r>
    </w:p>
    <w:p w14:paraId="1BA13BCD" w14:textId="6B382ECF" w:rsidR="00C62BB6" w:rsidRPr="00513456" w:rsidRDefault="00D267A8" w:rsidP="00FF65C4">
      <w:pPr>
        <w:pStyle w:val="PRT"/>
      </w:pPr>
      <w:r>
        <w:rPr>
          <w:rFonts w:eastAsia="Arial"/>
          <w:lang w:val="fr-CA"/>
        </w:rPr>
        <w:t>GÉNÉRAL</w:t>
      </w:r>
    </w:p>
    <w:p w14:paraId="137FDC60" w14:textId="77777777" w:rsidR="00C62BB6" w:rsidRPr="00513456" w:rsidRDefault="00D267A8" w:rsidP="008D2943">
      <w:pPr>
        <w:pStyle w:val="ART"/>
        <w:jc w:val="left"/>
      </w:pPr>
      <w:r>
        <w:rPr>
          <w:rFonts w:eastAsia="Arial"/>
          <w:lang w:val="fr-CA"/>
        </w:rPr>
        <w:t>RÉSUMÉ</w:t>
      </w:r>
    </w:p>
    <w:p w14:paraId="2B360B7E" w14:textId="77777777" w:rsidR="007D3AD5" w:rsidRDefault="00D267A8" w:rsidP="008D2943">
      <w:pPr>
        <w:pStyle w:val="PR1"/>
        <w:jc w:val="left"/>
      </w:pPr>
      <w:r>
        <w:rPr>
          <w:rFonts w:eastAsia="Arial"/>
          <w:lang w:val="fr-CA"/>
        </w:rPr>
        <w:t>La section comprend les ensembles de portes à action unique [et] à double action, coulissantes (pas sur l’extérieur) [extérieures] [et] [intérieures] tout en verre [et à panneaux fixes] assemblages avec ferme-portes encastrés, raccords de rails, [et] pivots supérieurs et inférieurs.</w:t>
      </w:r>
    </w:p>
    <w:p w14:paraId="5363B897" w14:textId="77777777" w:rsidR="002B4D76" w:rsidRDefault="00D267A8" w:rsidP="002B4D76">
      <w:pPr>
        <w:pStyle w:val="PR1"/>
      </w:pPr>
      <w:r>
        <w:rPr>
          <w:rFonts w:eastAsia="Arial"/>
          <w:lang w:val="fr-CA"/>
        </w:rPr>
        <w:t>SECTIONS CONNEXES</w:t>
      </w:r>
    </w:p>
    <w:p w14:paraId="33AD4E33" w14:textId="77777777" w:rsidR="002B4D76" w:rsidRPr="00F173DC" w:rsidRDefault="00D267A8" w:rsidP="002B4D76">
      <w:pPr>
        <w:pStyle w:val="PR2"/>
        <w:spacing w:before="240"/>
        <w:rPr>
          <w:rFonts w:cs="Arial"/>
          <w:color w:val="000000"/>
        </w:rPr>
      </w:pPr>
      <w:r>
        <w:rPr>
          <w:rFonts w:eastAsia="Arial" w:cs="Arial"/>
          <w:color w:val="000000"/>
          <w:lang w:val="fr-CA"/>
        </w:rPr>
        <w:t>Division 6 : Charpenterie brute.</w:t>
      </w:r>
    </w:p>
    <w:p w14:paraId="1A9DD019" w14:textId="77777777" w:rsidR="00DA4609" w:rsidRPr="00F173DC" w:rsidRDefault="00D267A8" w:rsidP="00DA4609">
      <w:pPr>
        <w:pStyle w:val="PR2"/>
        <w:rPr>
          <w:rFonts w:cs="Arial"/>
          <w:color w:val="000000"/>
        </w:rPr>
      </w:pPr>
      <w:r>
        <w:rPr>
          <w:rFonts w:eastAsia="Arial" w:cs="Arial"/>
          <w:color w:val="000000"/>
          <w:lang w:val="fr-CA"/>
        </w:rPr>
        <w:t>Division 8 : Verre et vitrage</w:t>
      </w:r>
    </w:p>
    <w:p w14:paraId="33451331" w14:textId="77777777" w:rsidR="002B4D76" w:rsidRPr="00F173DC" w:rsidRDefault="00D267A8" w:rsidP="002B4D76">
      <w:pPr>
        <w:pStyle w:val="PR2"/>
        <w:rPr>
          <w:rFonts w:cs="Arial"/>
          <w:color w:val="000000"/>
        </w:rPr>
      </w:pPr>
      <w:r>
        <w:rPr>
          <w:rFonts w:eastAsia="Arial" w:cs="Arial"/>
          <w:color w:val="000000"/>
          <w:lang w:val="fr-CA"/>
        </w:rPr>
        <w:t xml:space="preserve">Division 8 : </w:t>
      </w:r>
      <w:r>
        <w:rPr>
          <w:rFonts w:eastAsia="Arial"/>
          <w:lang w:val="fr-CA"/>
        </w:rPr>
        <w:t>Actionneurs de porte automatiques</w:t>
      </w:r>
    </w:p>
    <w:p w14:paraId="7BFE1CE8" w14:textId="77777777" w:rsidR="00AD785A" w:rsidRPr="00F96AB1" w:rsidRDefault="00D267A8" w:rsidP="00AD785A">
      <w:pPr>
        <w:pStyle w:val="PR2"/>
        <w:rPr>
          <w:rFonts w:cs="Arial"/>
          <w:color w:val="000000"/>
        </w:rPr>
      </w:pPr>
      <w:r>
        <w:rPr>
          <w:rFonts w:eastAsia="Arial" w:cs="Arial"/>
          <w:color w:val="000000"/>
          <w:lang w:val="fr-CA"/>
        </w:rPr>
        <w:t>Division 8 : Quincaillerie de porte</w:t>
      </w:r>
    </w:p>
    <w:p w14:paraId="5EA7F5E0" w14:textId="77777777" w:rsidR="00FE3DD8" w:rsidRPr="00F173DC" w:rsidRDefault="00D267A8" w:rsidP="00AD785A">
      <w:pPr>
        <w:pStyle w:val="PR2"/>
        <w:rPr>
          <w:rFonts w:cs="Arial"/>
          <w:color w:val="000000"/>
        </w:rPr>
      </w:pPr>
      <w:r>
        <w:rPr>
          <w:rFonts w:eastAsia="Arial" w:cs="Arial"/>
          <w:color w:val="000000"/>
          <w:lang w:val="fr-CA"/>
        </w:rPr>
        <w:t>Division 9 : Finis</w:t>
      </w:r>
    </w:p>
    <w:p w14:paraId="6C908D7B" w14:textId="77777777" w:rsidR="002B4D76" w:rsidRPr="00F173DC" w:rsidRDefault="00D267A8" w:rsidP="002B4D76">
      <w:pPr>
        <w:pStyle w:val="PR2"/>
        <w:rPr>
          <w:rFonts w:cs="Arial"/>
          <w:color w:val="000000"/>
        </w:rPr>
      </w:pPr>
      <w:r>
        <w:rPr>
          <w:rFonts w:eastAsia="Arial" w:cs="Arial"/>
          <w:color w:val="000000"/>
          <w:lang w:val="fr-CA"/>
        </w:rPr>
        <w:t>Division 26 Électricité</w:t>
      </w:r>
    </w:p>
    <w:p w14:paraId="0090923C" w14:textId="77777777" w:rsidR="002B4D76" w:rsidRPr="00F173DC" w:rsidRDefault="00D267A8" w:rsidP="002B4D76">
      <w:pPr>
        <w:pStyle w:val="PR2"/>
        <w:rPr>
          <w:rFonts w:cs="Arial"/>
          <w:color w:val="000000"/>
        </w:rPr>
      </w:pPr>
      <w:r>
        <w:rPr>
          <w:rFonts w:eastAsia="Arial" w:cs="Arial"/>
          <w:color w:val="000000"/>
          <w:lang w:val="fr-CA"/>
        </w:rPr>
        <w:t>Division 28 : Sécurité électronique</w:t>
      </w:r>
    </w:p>
    <w:p w14:paraId="4546C6A9" w14:textId="77777777" w:rsidR="00AD785A" w:rsidRPr="00850AEC" w:rsidRDefault="00D267A8" w:rsidP="00137FF7">
      <w:pPr>
        <w:pStyle w:val="CMTGreen"/>
        <w:rPr>
          <w:lang w:val="fr-CA"/>
        </w:rPr>
      </w:pPr>
      <w:r>
        <w:rPr>
          <w:rFonts w:eastAsia="Arial"/>
          <w:szCs w:val="18"/>
          <w:lang w:val="fr-CA"/>
        </w:rPr>
        <w:t>Échantillonneur : Ajouter ou supprimer des sections supplémentaires au besoin. Les sections suivantes sont des suggestions que vous pouvez ajouter.</w:t>
      </w:r>
    </w:p>
    <w:p w14:paraId="47402A72" w14:textId="77777777" w:rsidR="00F73B81" w:rsidRPr="00F173DC" w:rsidRDefault="00D267A8" w:rsidP="00F772BD">
      <w:pPr>
        <w:pStyle w:val="PR2"/>
      </w:pPr>
      <w:r>
        <w:rPr>
          <w:rFonts w:eastAsia="Arial"/>
          <w:lang w:val="fr-CA"/>
        </w:rPr>
        <w:t>Division 8 : Divers Sections de cadres</w:t>
      </w:r>
    </w:p>
    <w:p w14:paraId="03A92FAF" w14:textId="77777777" w:rsidR="00AD785A" w:rsidRPr="00F173DC" w:rsidRDefault="00D267A8" w:rsidP="00F772BD">
      <w:pPr>
        <w:pStyle w:val="PR2"/>
      </w:pPr>
      <w:r>
        <w:rPr>
          <w:rFonts w:eastAsia="Arial"/>
          <w:lang w:val="fr-CA"/>
        </w:rPr>
        <w:t>Division 8 : Portes et cadres en aluminium</w:t>
      </w:r>
    </w:p>
    <w:p w14:paraId="0C96FF01" w14:textId="77777777" w:rsidR="00AD785A" w:rsidRPr="00F173DC" w:rsidRDefault="00D267A8" w:rsidP="00F772BD">
      <w:pPr>
        <w:pStyle w:val="PR2"/>
      </w:pPr>
      <w:r>
        <w:rPr>
          <w:rFonts w:eastAsia="Arial"/>
          <w:lang w:val="fr-CA"/>
        </w:rPr>
        <w:t>Division 8 : Portes et cadres métalliques creux</w:t>
      </w:r>
    </w:p>
    <w:p w14:paraId="17C18635" w14:textId="77777777" w:rsidR="00C167C5" w:rsidRPr="00F173DC" w:rsidRDefault="00D267A8" w:rsidP="00F772BD">
      <w:pPr>
        <w:pStyle w:val="PR2"/>
      </w:pPr>
      <w:r>
        <w:rPr>
          <w:rFonts w:eastAsia="Arial"/>
          <w:lang w:val="fr-CA"/>
        </w:rPr>
        <w:t>Division 8 : Portes en bois</w:t>
      </w:r>
    </w:p>
    <w:p w14:paraId="7646659C" w14:textId="77777777" w:rsidR="00A41C22" w:rsidRPr="00513456" w:rsidRDefault="00D267A8" w:rsidP="008D2943">
      <w:pPr>
        <w:pStyle w:val="PR1"/>
      </w:pPr>
      <w:r>
        <w:rPr>
          <w:rFonts w:eastAsia="Arial"/>
          <w:lang w:val="fr-CA"/>
        </w:rPr>
        <w:t>NORMES DE RÉFÉRENCE</w:t>
      </w:r>
    </w:p>
    <w:p w14:paraId="05B50105" w14:textId="77777777" w:rsidR="00541C1A" w:rsidRPr="00513456" w:rsidRDefault="00D267A8" w:rsidP="008D2943">
      <w:pPr>
        <w:pStyle w:val="CMT"/>
        <w:jc w:val="left"/>
      </w:pPr>
      <w:r>
        <w:rPr>
          <w:rFonts w:eastAsia="Arial"/>
          <w:szCs w:val="18"/>
          <w:lang w:val="fr-CA"/>
        </w:rPr>
        <w:t>Échantillonneur : Si vous conservez l’article Références, modifiez la liste ci-dessous pour inclure uniquement ces références dans la section modifiée.</w:t>
      </w:r>
    </w:p>
    <w:p w14:paraId="0BF4CD4C" w14:textId="77777777" w:rsidR="00336891" w:rsidRPr="00513456" w:rsidRDefault="00D267A8" w:rsidP="008D2943">
      <w:pPr>
        <w:pStyle w:val="PR2"/>
      </w:pPr>
      <w:r w:rsidRPr="00850AEC">
        <w:rPr>
          <w:rFonts w:eastAsia="Arial"/>
          <w:lang w:val="en-US"/>
        </w:rPr>
        <w:t xml:space="preserve">American Architectural Manufacturers Association (AAMA) : AAMA 611 Voluntary Specification for Anodized Architectural Aluminum - </w:t>
      </w:r>
      <w:hyperlink r:id="rId12" w:history="1">
        <w:r w:rsidRPr="00850AEC">
          <w:rPr>
            <w:rFonts w:eastAsia="Arial"/>
            <w:color w:val="0000FF"/>
            <w:u w:val="single"/>
            <w:lang w:val="en-US"/>
          </w:rPr>
          <w:t>www.aama.org</w:t>
        </w:r>
      </w:hyperlink>
    </w:p>
    <w:p w14:paraId="4974A417" w14:textId="77777777" w:rsidR="00C1235D" w:rsidRPr="00513456" w:rsidRDefault="00D267A8" w:rsidP="008D2943">
      <w:pPr>
        <w:pStyle w:val="PR2"/>
      </w:pPr>
      <w:r w:rsidRPr="00850AEC">
        <w:rPr>
          <w:rFonts w:eastAsia="Arial"/>
          <w:lang w:val="en-US"/>
        </w:rPr>
        <w:t xml:space="preserve">ASTM International (ASTM) : ASTM C1048 Standard Specification for Heat-Strengthened and Fully Tempered Flat Glass </w:t>
      </w:r>
      <w:hyperlink r:id="rId13" w:history="1">
        <w:r w:rsidRPr="00850AEC">
          <w:rPr>
            <w:rFonts w:eastAsia="Arial"/>
            <w:color w:val="0000FF"/>
            <w:u w:val="single"/>
            <w:lang w:val="en-US"/>
          </w:rPr>
          <w:t>www.astm.org</w:t>
        </w:r>
      </w:hyperlink>
    </w:p>
    <w:p w14:paraId="1AC7EB23" w14:textId="77777777" w:rsidR="00FD5355" w:rsidRPr="00513456" w:rsidRDefault="00D267A8" w:rsidP="008D2943">
      <w:pPr>
        <w:pStyle w:val="PR2"/>
      </w:pPr>
      <w:r w:rsidRPr="00850AEC">
        <w:rPr>
          <w:rFonts w:eastAsia="Arial"/>
          <w:lang w:val="en-US"/>
        </w:rPr>
        <w:t xml:space="preserve">Builders Hardware Manufacturers Association (BHMA) : ANSI/BHMA </w:t>
      </w:r>
      <w:proofErr w:type="spellStart"/>
      <w:r w:rsidRPr="00850AEC">
        <w:rPr>
          <w:rFonts w:eastAsia="Arial"/>
          <w:lang w:val="en-US"/>
        </w:rPr>
        <w:t>série</w:t>
      </w:r>
      <w:proofErr w:type="spellEnd"/>
      <w:r w:rsidRPr="00850AEC">
        <w:rPr>
          <w:rFonts w:eastAsia="Arial"/>
          <w:lang w:val="en-US"/>
        </w:rPr>
        <w:t xml:space="preserve"> A156 – </w:t>
      </w:r>
      <w:hyperlink r:id="rId14" w:history="1">
        <w:r w:rsidRPr="00850AEC">
          <w:rPr>
            <w:rFonts w:eastAsia="Arial"/>
            <w:color w:val="0000FF"/>
            <w:u w:val="single"/>
            <w:lang w:val="en-US"/>
          </w:rPr>
          <w:t>www.buildershardware.com</w:t>
        </w:r>
      </w:hyperlink>
    </w:p>
    <w:p w14:paraId="02945CF5" w14:textId="77777777" w:rsidR="00827AC0" w:rsidRPr="00513456" w:rsidRDefault="00D267A8" w:rsidP="008D2943">
      <w:pPr>
        <w:pStyle w:val="PR2"/>
      </w:pPr>
      <w:r w:rsidRPr="00850AEC">
        <w:rPr>
          <w:rFonts w:eastAsia="Arial"/>
          <w:lang w:val="en-US"/>
        </w:rPr>
        <w:t>Code of Federal Regulations - 16 CFR 1201 Safety Standard for Architectural Glazing Materials</w:t>
      </w:r>
    </w:p>
    <w:p w14:paraId="10BEE22C" w14:textId="77777777" w:rsidR="00827AC0" w:rsidRPr="00513456" w:rsidRDefault="00D267A8" w:rsidP="008D2943">
      <w:pPr>
        <w:pStyle w:val="PR2"/>
      </w:pPr>
      <w:r w:rsidRPr="00850AEC">
        <w:rPr>
          <w:rFonts w:eastAsia="Arial"/>
          <w:lang w:val="en-US"/>
        </w:rPr>
        <w:t xml:space="preserve">International Code Council (ICC) :  ICC A117.1 Accessible and Usable Buildings and Facilities (ANSI) - </w:t>
      </w:r>
      <w:hyperlink r:id="rId15" w:history="1">
        <w:r w:rsidRPr="00850AEC">
          <w:rPr>
            <w:rFonts w:eastAsia="Arial"/>
            <w:color w:val="0000FF"/>
            <w:u w:val="single"/>
            <w:lang w:val="en-US"/>
          </w:rPr>
          <w:t>www.iccsafe.org</w:t>
        </w:r>
      </w:hyperlink>
    </w:p>
    <w:p w14:paraId="05F76A30" w14:textId="77777777" w:rsidR="00827AC0" w:rsidRPr="00513456" w:rsidRDefault="00D267A8" w:rsidP="008D2943">
      <w:pPr>
        <w:pStyle w:val="PR2"/>
      </w:pPr>
      <w:r w:rsidRPr="00850AEC">
        <w:rPr>
          <w:rFonts w:eastAsia="Arial"/>
          <w:lang w:val="en-US"/>
        </w:rPr>
        <w:t xml:space="preserve">U.S. Architectural &amp; Transportation Barriers Compliance Board : </w:t>
      </w:r>
      <w:hyperlink r:id="rId16" w:history="1">
        <w:r w:rsidRPr="00850AEC">
          <w:rPr>
            <w:rFonts w:eastAsia="Arial"/>
            <w:color w:val="0000FF"/>
            <w:u w:val="single"/>
            <w:lang w:val="en-US"/>
          </w:rPr>
          <w:t>www.access-board.gov</w:t>
        </w:r>
      </w:hyperlink>
      <w:r w:rsidRPr="00850AEC">
        <w:rPr>
          <w:rFonts w:eastAsia="Arial"/>
          <w:lang w:val="en-US"/>
        </w:rPr>
        <w:t xml:space="preserve"> : </w:t>
      </w:r>
    </w:p>
    <w:p w14:paraId="7FB16064" w14:textId="77777777" w:rsidR="00827AC0" w:rsidRPr="00513456" w:rsidRDefault="00D267A8" w:rsidP="008D2943">
      <w:pPr>
        <w:pStyle w:val="PR2"/>
      </w:pPr>
      <w:r w:rsidRPr="00850AEC">
        <w:rPr>
          <w:rFonts w:eastAsia="Arial"/>
          <w:lang w:val="en-US"/>
        </w:rPr>
        <w:t>Americans with Disabilities Act (ADA) and Architectural Barriers Act (ABA) Accessibility Guidelines for Buildings and Facilities</w:t>
      </w:r>
    </w:p>
    <w:p w14:paraId="52CBDBEE" w14:textId="77777777" w:rsidR="00992BF2" w:rsidRPr="00F44379" w:rsidRDefault="00D267A8" w:rsidP="008D2943">
      <w:pPr>
        <w:pStyle w:val="ART"/>
        <w:jc w:val="left"/>
        <w:rPr>
          <w:rFonts w:cs="Arial"/>
          <w:color w:val="000000"/>
        </w:rPr>
      </w:pPr>
      <w:r>
        <w:rPr>
          <w:rFonts w:eastAsia="Arial" w:cs="Arial"/>
          <w:color w:val="000000"/>
          <w:lang w:val="fr-CA"/>
        </w:rPr>
        <w:t>SUBSTITUTIONS :</w:t>
      </w:r>
    </w:p>
    <w:p w14:paraId="71C1202F" w14:textId="77777777" w:rsidR="00992BF2" w:rsidRPr="00F44379" w:rsidRDefault="00D267A8" w:rsidP="008D2943">
      <w:pPr>
        <w:pStyle w:val="PR1"/>
        <w:jc w:val="left"/>
        <w:rPr>
          <w:rFonts w:cs="Arial"/>
          <w:color w:val="000000"/>
        </w:rPr>
      </w:pPr>
      <w:r>
        <w:rPr>
          <w:rFonts w:eastAsia="Arial" w:cs="Arial"/>
          <w:color w:val="000000"/>
          <w:lang w:val="fr-CA"/>
        </w:rPr>
        <w:t>Se conformer à la Division 1.</w:t>
      </w:r>
    </w:p>
    <w:p w14:paraId="18FCAC67" w14:textId="77777777" w:rsidR="00B8630A" w:rsidRPr="00513456" w:rsidRDefault="00D267A8" w:rsidP="008D2943">
      <w:pPr>
        <w:pStyle w:val="ART"/>
        <w:jc w:val="left"/>
      </w:pPr>
      <w:r>
        <w:rPr>
          <w:rFonts w:eastAsia="Arial"/>
          <w:lang w:val="fr-CA"/>
        </w:rPr>
        <w:t>EXIGENCES ADMINISTRATIVES</w:t>
      </w:r>
    </w:p>
    <w:p w14:paraId="306EB2AD" w14:textId="77777777" w:rsidR="00CA0B40" w:rsidRPr="00513456" w:rsidRDefault="00D267A8" w:rsidP="008D2943">
      <w:pPr>
        <w:pStyle w:val="PR1"/>
        <w:jc w:val="left"/>
      </w:pPr>
      <w:r>
        <w:rPr>
          <w:rFonts w:eastAsia="Arial"/>
          <w:lang w:val="fr-CA"/>
        </w:rPr>
        <w:t xml:space="preserve">Harmonisation : </w:t>
      </w:r>
    </w:p>
    <w:p w14:paraId="21C966B9" w14:textId="77777777" w:rsidR="00B8630A" w:rsidRPr="00513456" w:rsidRDefault="00D267A8" w:rsidP="008D2943">
      <w:pPr>
        <w:pStyle w:val="PR2"/>
        <w:spacing w:before="240"/>
        <w:jc w:val="left"/>
      </w:pPr>
      <w:r>
        <w:rPr>
          <w:rFonts w:eastAsia="Arial"/>
          <w:lang w:val="fr-CA"/>
        </w:rPr>
        <w:lastRenderedPageBreak/>
        <w:t>Coordonner l’installation des assemblages de portes tout en verre avec l’installation de la construction d’ouverture de plancher et de mur pour se conformer aux exigences de tolérance des composants encastrés.</w:t>
      </w:r>
    </w:p>
    <w:p w14:paraId="467692CF" w14:textId="77777777" w:rsidR="00CA0B40" w:rsidRPr="00513456" w:rsidRDefault="00D267A8" w:rsidP="008D2943">
      <w:pPr>
        <w:pStyle w:val="PR2"/>
        <w:jc w:val="left"/>
      </w:pPr>
      <w:r>
        <w:rPr>
          <w:rFonts w:eastAsia="Arial"/>
          <w:lang w:val="fr-CA"/>
        </w:rPr>
        <w:t>Coordonner l’installation des ancrages et des blocs indiqués sur les dessins d’atelier pour l’entrée tout en verre.</w:t>
      </w:r>
    </w:p>
    <w:p w14:paraId="4DEAF39A" w14:textId="77777777" w:rsidR="00C62BB6" w:rsidRPr="00513456" w:rsidRDefault="00D267A8" w:rsidP="008D2943">
      <w:pPr>
        <w:pStyle w:val="ART"/>
        <w:jc w:val="left"/>
      </w:pPr>
      <w:bookmarkStart w:id="2" w:name="_Hlk32407715"/>
      <w:r>
        <w:rPr>
          <w:rFonts w:eastAsia="Arial"/>
          <w:lang w:val="fr-CA"/>
        </w:rPr>
        <w:t>SOUMISSIONS D’ACTIONS</w:t>
      </w:r>
    </w:p>
    <w:p w14:paraId="49904412" w14:textId="77777777" w:rsidR="00876392" w:rsidRPr="00513456" w:rsidRDefault="00D267A8" w:rsidP="008D2943">
      <w:pPr>
        <w:pStyle w:val="PR1"/>
        <w:jc w:val="left"/>
      </w:pPr>
      <w:r>
        <w:rPr>
          <w:rFonts w:eastAsia="Arial"/>
          <w:lang w:val="fr-CA"/>
        </w:rPr>
        <w:t>Données du produit : Pour chaque élément d’entrée tout en verre, y compris :</w:t>
      </w:r>
    </w:p>
    <w:p w14:paraId="3E903A4F" w14:textId="77777777" w:rsidR="002C5EFC" w:rsidRDefault="00D267A8" w:rsidP="008D2943">
      <w:pPr>
        <w:pStyle w:val="PR2"/>
        <w:spacing w:before="240"/>
        <w:jc w:val="left"/>
      </w:pPr>
      <w:r>
        <w:rPr>
          <w:rFonts w:eastAsia="Arial"/>
          <w:lang w:val="fr-CA"/>
        </w:rPr>
        <w:t>Panneaux en verre.</w:t>
      </w:r>
    </w:p>
    <w:p w14:paraId="3E19C563" w14:textId="77777777" w:rsidR="008514B9" w:rsidRPr="00513456" w:rsidRDefault="00D267A8" w:rsidP="008D2943">
      <w:pPr>
        <w:pStyle w:val="PR2"/>
        <w:jc w:val="left"/>
        <w:outlineLvl w:val="9"/>
      </w:pPr>
      <w:r>
        <w:rPr>
          <w:rFonts w:eastAsia="Arial"/>
          <w:lang w:val="fr-CA"/>
        </w:rPr>
        <w:t>Rail [et] plaques de suspension.</w:t>
      </w:r>
    </w:p>
    <w:p w14:paraId="7DB634E3" w14:textId="77777777" w:rsidR="007213BD" w:rsidRPr="00513456" w:rsidRDefault="00D267A8" w:rsidP="008D2943">
      <w:pPr>
        <w:pStyle w:val="PR2"/>
        <w:jc w:val="left"/>
        <w:outlineLvl w:val="9"/>
      </w:pPr>
      <w:r>
        <w:rPr>
          <w:rFonts w:eastAsia="Arial"/>
          <w:lang w:val="fr-CA"/>
        </w:rPr>
        <w:t>Ferme-portes et pivots.</w:t>
      </w:r>
    </w:p>
    <w:p w14:paraId="5217E512" w14:textId="77777777" w:rsidR="00CA0B40" w:rsidRPr="00513456" w:rsidRDefault="00D267A8" w:rsidP="008D2943">
      <w:pPr>
        <w:pStyle w:val="PR2"/>
        <w:jc w:val="left"/>
        <w:outlineLvl w:val="9"/>
      </w:pPr>
      <w:r>
        <w:rPr>
          <w:rFonts w:eastAsia="Arial"/>
          <w:lang w:val="fr-CA"/>
        </w:rPr>
        <w:t>Quincaillerie et accessoires de porte auxiliaires.</w:t>
      </w:r>
    </w:p>
    <w:p w14:paraId="79BBC013" w14:textId="77777777" w:rsidR="00CA0B40" w:rsidRPr="00513456" w:rsidRDefault="00D267A8" w:rsidP="008D2943">
      <w:pPr>
        <w:pStyle w:val="PR1"/>
        <w:jc w:val="left"/>
      </w:pPr>
      <w:r>
        <w:rPr>
          <w:rFonts w:eastAsia="Arial"/>
          <w:lang w:val="fr-CA"/>
        </w:rPr>
        <w:t>Dessins d’atelier : Pour les assemblages de portes vitrées.</w:t>
      </w:r>
    </w:p>
    <w:p w14:paraId="32C47F41" w14:textId="77777777" w:rsidR="00693DD0" w:rsidRPr="00513456" w:rsidRDefault="00D267A8" w:rsidP="008D2943">
      <w:pPr>
        <w:pStyle w:val="PR2"/>
        <w:spacing w:before="240"/>
        <w:jc w:val="left"/>
      </w:pPr>
      <w:r>
        <w:rPr>
          <w:rFonts w:eastAsia="Arial"/>
          <w:lang w:val="fr-CA"/>
        </w:rPr>
        <w:t>Inclure les plans, les élévations, les sections et les détails. Utiliser les désignations de type panneau de verre utilisées dans cette section et sur les dessins.</w:t>
      </w:r>
    </w:p>
    <w:p w14:paraId="3752BF40" w14:textId="77777777" w:rsidR="00693DD0" w:rsidRPr="00395F1F" w:rsidRDefault="00D267A8" w:rsidP="008D2943">
      <w:pPr>
        <w:pStyle w:val="PR2"/>
        <w:jc w:val="left"/>
      </w:pPr>
      <w:r>
        <w:rPr>
          <w:rFonts w:eastAsia="Arial"/>
          <w:lang w:val="fr-CA"/>
        </w:rPr>
        <w:t>Emplacements et exigences pour les renfoncements et les accessoires d’autres travaux.</w:t>
      </w:r>
    </w:p>
    <w:p w14:paraId="7C7FBD88" w14:textId="77777777" w:rsidR="00395F1F" w:rsidRPr="008D2943" w:rsidRDefault="00D267A8" w:rsidP="008D2943">
      <w:pPr>
        <w:pStyle w:val="PR2"/>
        <w:jc w:val="left"/>
      </w:pPr>
      <w:r>
        <w:rPr>
          <w:rFonts w:eastAsia="Arial"/>
          <w:lang w:val="fr-CA"/>
        </w:rPr>
        <w:t>Composants de la quincaillerie de la porte, emplacements, hauteurs de montage et exigences d’installation.</w:t>
      </w:r>
    </w:p>
    <w:p w14:paraId="4B970EF4" w14:textId="77777777" w:rsidR="00994708" w:rsidRDefault="00D267A8" w:rsidP="008D2943">
      <w:pPr>
        <w:pStyle w:val="PR2"/>
        <w:jc w:val="left"/>
        <w:rPr>
          <w:rFonts w:cs="Arial"/>
          <w:color w:val="000000"/>
        </w:rPr>
      </w:pPr>
      <w:r>
        <w:rPr>
          <w:rFonts w:eastAsia="Arial" w:cs="Arial"/>
          <w:color w:val="000000"/>
          <w:lang w:val="fr-CA"/>
        </w:rPr>
        <w:t>Taille et fini de chaque article.</w:t>
      </w:r>
    </w:p>
    <w:p w14:paraId="7D258CEA" w14:textId="77777777" w:rsidR="00EB461C" w:rsidRDefault="00D267A8" w:rsidP="008D2943">
      <w:pPr>
        <w:pStyle w:val="PR2"/>
        <w:jc w:val="left"/>
        <w:rPr>
          <w:rFonts w:cs="Arial"/>
          <w:color w:val="000000"/>
        </w:rPr>
      </w:pPr>
      <w:r>
        <w:rPr>
          <w:rFonts w:eastAsia="Arial" w:cs="Arial"/>
          <w:color w:val="000000"/>
          <w:lang w:val="fr-CA"/>
        </w:rPr>
        <w:t>Indiquer la manipulation de chaque porte et composant de quincaillerie.</w:t>
      </w:r>
    </w:p>
    <w:p w14:paraId="249BEAE4" w14:textId="77777777" w:rsidR="00EB461C" w:rsidRPr="008D2943" w:rsidRDefault="00D267A8" w:rsidP="008D2943">
      <w:pPr>
        <w:pStyle w:val="PR2"/>
        <w:jc w:val="left"/>
        <w:rPr>
          <w:rFonts w:cs="Arial"/>
          <w:color w:val="000000"/>
        </w:rPr>
      </w:pPr>
      <w:r>
        <w:rPr>
          <w:rFonts w:eastAsia="Arial" w:cs="Arial"/>
          <w:color w:val="000000"/>
          <w:lang w:val="fr-CA"/>
        </w:rPr>
        <w:t>Indiquer le fini, le type et l’épaisseur du plancher et si une sous-couche est requise.</w:t>
      </w:r>
    </w:p>
    <w:p w14:paraId="0C8EE64D" w14:textId="77777777" w:rsidR="00C62BB6" w:rsidRPr="00513456" w:rsidRDefault="00D267A8" w:rsidP="008D2943">
      <w:pPr>
        <w:pStyle w:val="PR1"/>
        <w:jc w:val="left"/>
      </w:pPr>
      <w:r>
        <w:rPr>
          <w:rFonts w:eastAsia="Arial"/>
          <w:lang w:val="fr-CA"/>
        </w:rPr>
        <w:t xml:space="preserve">Échantillons pour vérification </w:t>
      </w:r>
      <w:r>
        <w:rPr>
          <w:rFonts w:eastAsia="Arial" w:cs="Arial"/>
          <w:color w:val="000000"/>
          <w:lang w:val="fr-CA"/>
        </w:rPr>
        <w:t>(si demandés par le propriétaire ou l’architecte)</w:t>
      </w:r>
      <w:r>
        <w:rPr>
          <w:rFonts w:eastAsia="Arial"/>
          <w:lang w:val="fr-CA"/>
        </w:rPr>
        <w:t> : Pour chaque composant exposé, y compris la quincaillerie, pour chaque couleur et fini sélectionnés, de la taille indiquée ci-dessous :</w:t>
      </w:r>
    </w:p>
    <w:p w14:paraId="6125D7A9" w14:textId="77777777" w:rsidR="00D918C2" w:rsidRPr="00513456" w:rsidRDefault="00D267A8" w:rsidP="008D2943">
      <w:pPr>
        <w:pStyle w:val="PR2"/>
        <w:spacing w:before="240"/>
        <w:jc w:val="left"/>
      </w:pPr>
      <w:r>
        <w:rPr>
          <w:rFonts w:eastAsia="Arial"/>
          <w:lang w:val="fr-CA"/>
        </w:rPr>
        <w:t xml:space="preserve">Verre : Au moins 150 mm (6 po) carrés, montrant un fini à bord </w:t>
      </w:r>
      <w:proofErr w:type="gramStart"/>
      <w:r>
        <w:rPr>
          <w:rFonts w:eastAsia="Arial"/>
          <w:lang w:val="fr-CA"/>
        </w:rPr>
        <w:t>exposé[ et</w:t>
      </w:r>
      <w:proofErr w:type="gramEnd"/>
      <w:r>
        <w:rPr>
          <w:rFonts w:eastAsia="Arial"/>
          <w:lang w:val="fr-CA"/>
        </w:rPr>
        <w:t xml:space="preserve"> une teinte].</w:t>
      </w:r>
    </w:p>
    <w:p w14:paraId="03CF5760" w14:textId="77777777" w:rsidR="00D918C2" w:rsidRPr="00513456" w:rsidRDefault="00D267A8" w:rsidP="008D2943">
      <w:pPr>
        <w:pStyle w:val="PR2"/>
        <w:jc w:val="left"/>
      </w:pPr>
      <w:r>
        <w:rPr>
          <w:rFonts w:eastAsia="Arial"/>
          <w:lang w:val="fr-CA"/>
        </w:rPr>
        <w:t>Matériel : Un de chaque type d’articles de quincaillerie de porte exposée.</w:t>
      </w:r>
    </w:p>
    <w:p w14:paraId="44579D58" w14:textId="77777777" w:rsidR="00FC11C6" w:rsidRPr="00513456" w:rsidRDefault="00D267A8" w:rsidP="008D2943">
      <w:pPr>
        <w:pStyle w:val="ART"/>
        <w:jc w:val="left"/>
      </w:pPr>
      <w:r>
        <w:rPr>
          <w:rFonts w:eastAsia="Arial"/>
          <w:lang w:val="fr-CA"/>
        </w:rPr>
        <w:t>SOUMISSIONS D’INFORMATION</w:t>
      </w:r>
    </w:p>
    <w:p w14:paraId="703C1DE5" w14:textId="77777777" w:rsidR="00B8630A" w:rsidRPr="00513456" w:rsidRDefault="00D267A8" w:rsidP="008D2943">
      <w:pPr>
        <w:pStyle w:val="PR1"/>
        <w:jc w:val="left"/>
      </w:pPr>
      <w:r>
        <w:rPr>
          <w:rFonts w:eastAsia="Arial"/>
          <w:lang w:val="fr-CA"/>
        </w:rPr>
        <w:t>Données de qualification : Pour un installateur qualifié.</w:t>
      </w:r>
    </w:p>
    <w:p w14:paraId="4D53CDBB" w14:textId="77777777" w:rsidR="00FC11C6" w:rsidRPr="00513456" w:rsidRDefault="00D267A8" w:rsidP="008D2943">
      <w:pPr>
        <w:pStyle w:val="PR1"/>
        <w:jc w:val="left"/>
      </w:pPr>
      <w:r>
        <w:rPr>
          <w:rFonts w:eastAsia="Arial"/>
          <w:lang w:val="fr-CA"/>
        </w:rPr>
        <w:t>Garantie : Exemple de garantie du fabricant non exécutée.</w:t>
      </w:r>
    </w:p>
    <w:p w14:paraId="23085C5F" w14:textId="77777777" w:rsidR="00395F1F" w:rsidRPr="00792C9D" w:rsidRDefault="00D267A8" w:rsidP="008D2943">
      <w:pPr>
        <w:pStyle w:val="ART"/>
        <w:jc w:val="left"/>
      </w:pPr>
      <w:r>
        <w:rPr>
          <w:rFonts w:eastAsia="Arial"/>
          <w:lang w:val="fr-CA"/>
        </w:rPr>
        <w:t>SOUMISSIONS DE CLÔTURE</w:t>
      </w:r>
    </w:p>
    <w:p w14:paraId="12CC6F66" w14:textId="77777777" w:rsidR="00395F1F" w:rsidRDefault="00D267A8" w:rsidP="008D2943">
      <w:pPr>
        <w:pStyle w:val="PR1"/>
        <w:jc w:val="left"/>
      </w:pPr>
      <w:r>
        <w:rPr>
          <w:rFonts w:eastAsia="Arial"/>
          <w:lang w:val="fr-CA"/>
        </w:rPr>
        <w:t>Données d’entretien : Pour les ensembles de portes tout en verre, à inclure dans les manuels d’entretien.</w:t>
      </w:r>
    </w:p>
    <w:bookmarkEnd w:id="2"/>
    <w:p w14:paraId="47DA4916" w14:textId="77777777" w:rsidR="00B8630A" w:rsidRPr="00513456" w:rsidRDefault="00D267A8" w:rsidP="008D2943">
      <w:pPr>
        <w:pStyle w:val="ART"/>
        <w:jc w:val="left"/>
      </w:pPr>
      <w:r>
        <w:rPr>
          <w:rFonts w:eastAsia="Arial"/>
          <w:lang w:val="fr-CA"/>
        </w:rPr>
        <w:t>ASSURANCE DE LA QUALITÉ</w:t>
      </w:r>
    </w:p>
    <w:p w14:paraId="1C32B134" w14:textId="77777777" w:rsidR="00B8630A" w:rsidRPr="00513456" w:rsidRDefault="00D267A8" w:rsidP="008D2943">
      <w:pPr>
        <w:pStyle w:val="PR1"/>
        <w:jc w:val="left"/>
      </w:pPr>
      <w:r>
        <w:rPr>
          <w:rFonts w:eastAsia="Arial"/>
          <w:lang w:val="fr-CA"/>
        </w:rPr>
        <w:t xml:space="preserve">Qualifications de l’installateur : Installateur expérimenté équipé et formé pour l’installation des </w:t>
      </w:r>
      <w:proofErr w:type="gramStart"/>
      <w:r>
        <w:rPr>
          <w:rFonts w:eastAsia="Arial"/>
          <w:lang w:val="fr-CA"/>
        </w:rPr>
        <w:t>assemblages</w:t>
      </w:r>
      <w:proofErr w:type="gramEnd"/>
      <w:r>
        <w:rPr>
          <w:rFonts w:eastAsia="Arial"/>
          <w:lang w:val="fr-CA"/>
        </w:rPr>
        <w:t xml:space="preserve"> de portes en verre requis pour ce projet et avoir réussi au moins cinq projets de portée similaire.</w:t>
      </w:r>
    </w:p>
    <w:p w14:paraId="5FC4D40E" w14:textId="77777777" w:rsidR="00C62BB6" w:rsidRPr="00513456" w:rsidRDefault="00D267A8" w:rsidP="008D2943">
      <w:pPr>
        <w:pStyle w:val="ART"/>
        <w:jc w:val="left"/>
      </w:pPr>
      <w:r>
        <w:rPr>
          <w:rFonts w:eastAsia="Arial"/>
          <w:lang w:val="fr-CA"/>
        </w:rPr>
        <w:t>GARANTIE</w:t>
      </w:r>
    </w:p>
    <w:p w14:paraId="1D0817D2" w14:textId="77777777" w:rsidR="007213BD" w:rsidRPr="00513456" w:rsidRDefault="00D267A8" w:rsidP="008D2943">
      <w:pPr>
        <w:pStyle w:val="PR1"/>
        <w:jc w:val="left"/>
      </w:pPr>
      <w:r>
        <w:rPr>
          <w:rFonts w:eastAsia="Arial"/>
          <w:lang w:val="fr-CA"/>
        </w:rPr>
        <w:t xml:space="preserve">Garantie spéciale du fabricant : Formulaire standard dans lequel le fabricant accepte de réparer ou de remplacer les composants des assemblages de portes en verre qui démontrent une </w:t>
      </w:r>
      <w:r>
        <w:rPr>
          <w:rFonts w:eastAsia="Arial"/>
          <w:lang w:val="fr-CA"/>
        </w:rPr>
        <w:lastRenderedPageBreak/>
        <w:t>détérioration ou un fonctionnement défectueux en raison de défauts de matériaux ou de fabrication dans des conditions d’utilisation normales dans la période de garantie précisée.</w:t>
      </w:r>
    </w:p>
    <w:p w14:paraId="5A869AFF" w14:textId="77777777" w:rsidR="0021785F" w:rsidRPr="007E3809" w:rsidRDefault="00D267A8" w:rsidP="008D2943">
      <w:pPr>
        <w:pStyle w:val="PR2"/>
        <w:spacing w:before="240"/>
        <w:jc w:val="left"/>
        <w:rPr>
          <w:rFonts w:cs="Arial"/>
        </w:rPr>
      </w:pPr>
      <w:r>
        <w:rPr>
          <w:rFonts w:eastAsia="Arial"/>
          <w:lang w:val="fr-CA"/>
        </w:rPr>
        <w:t xml:space="preserve">Période de garantie : [Deux] ans conformément à la documentation de garantie du fabricant à compter de la </w:t>
      </w:r>
      <w:r>
        <w:rPr>
          <w:rFonts w:eastAsia="Arial" w:cs="Arial"/>
          <w:lang w:val="fr-CA"/>
        </w:rPr>
        <w:t>date de la facture, sauf indication contraire du fabricant.</w:t>
      </w:r>
    </w:p>
    <w:p w14:paraId="78F4FBF4" w14:textId="77777777" w:rsidR="00C62BB6" w:rsidRPr="003C7BF4" w:rsidRDefault="00D267A8" w:rsidP="006C7AA0">
      <w:pPr>
        <w:pStyle w:val="PRT"/>
      </w:pPr>
      <w:bookmarkStart w:id="3" w:name="_GoBack"/>
      <w:bookmarkEnd w:id="3"/>
      <w:r>
        <w:rPr>
          <w:rFonts w:eastAsia="Arial"/>
          <w:lang w:val="fr-CA"/>
        </w:rPr>
        <w:t>PRODUITS</w:t>
      </w:r>
    </w:p>
    <w:p w14:paraId="6972BF3E" w14:textId="77777777" w:rsidR="00C62BB6" w:rsidRPr="00513456" w:rsidRDefault="00D267A8" w:rsidP="003C7BF4">
      <w:pPr>
        <w:pStyle w:val="ART"/>
        <w:jc w:val="left"/>
      </w:pPr>
      <w:r>
        <w:rPr>
          <w:rFonts w:eastAsia="Arial"/>
          <w:lang w:val="fr-CA"/>
        </w:rPr>
        <w:t>FABRICANTS</w:t>
      </w:r>
    </w:p>
    <w:p w14:paraId="721F943F" w14:textId="77777777" w:rsidR="000C7F51" w:rsidRPr="00513456" w:rsidRDefault="00D267A8" w:rsidP="003C7BF4">
      <w:pPr>
        <w:pStyle w:val="CMT"/>
        <w:jc w:val="left"/>
      </w:pPr>
      <w:r>
        <w:rPr>
          <w:rFonts w:eastAsia="Arial"/>
          <w:szCs w:val="18"/>
          <w:lang w:val="fr-CA"/>
        </w:rPr>
        <w:t>Échantillonneur : Conserver l’option dans le paragraphe « Caractéristique de design du produit » pour évaluer les substitutions lorsque cela est nécessaire pour le projet.</w:t>
      </w:r>
    </w:p>
    <w:p w14:paraId="40873637" w14:textId="77777777" w:rsidR="007213BD" w:rsidRDefault="00D267A8" w:rsidP="003C7BF4">
      <w:pPr>
        <w:pStyle w:val="PR1"/>
        <w:jc w:val="left"/>
      </w:pPr>
      <w:bookmarkStart w:id="4" w:name="_Hlk512159992"/>
      <w:r>
        <w:rPr>
          <w:rFonts w:eastAsia="Arial"/>
          <w:lang w:val="fr-CA"/>
        </w:rPr>
        <w:t xml:space="preserve">Produit de base de design : Fournir des </w:t>
      </w:r>
      <w:bookmarkStart w:id="5" w:name="_Hlk32409077"/>
      <w:r>
        <w:rPr>
          <w:rFonts w:eastAsia="Arial"/>
          <w:lang w:val="fr-CA"/>
        </w:rPr>
        <w:t xml:space="preserve">ensembles de portes en verre fabriqués par </w:t>
      </w:r>
      <w:proofErr w:type="spellStart"/>
      <w:r>
        <w:rPr>
          <w:rFonts w:eastAsia="Arial"/>
          <w:lang w:val="fr-CA"/>
        </w:rPr>
        <w:t>dormakaba</w:t>
      </w:r>
      <w:proofErr w:type="spellEnd"/>
      <w:r>
        <w:rPr>
          <w:rFonts w:eastAsia="Arial"/>
          <w:lang w:val="fr-CA"/>
        </w:rPr>
        <w:t xml:space="preserve"> USA, Inc.; 844 773-2669; courriel : </w:t>
      </w:r>
      <w:hyperlink r:id="rId17" w:history="1">
        <w:r>
          <w:rPr>
            <w:rFonts w:eastAsia="Arial"/>
            <w:color w:val="0000FF"/>
            <w:u w:val="single"/>
            <w:lang w:val="fr-CA"/>
          </w:rPr>
          <w:t>specifications@dormakaba.com</w:t>
        </w:r>
      </w:hyperlink>
      <w:hyperlink w:history="1"/>
      <w:r>
        <w:rPr>
          <w:rFonts w:eastAsia="Arial"/>
          <w:lang w:val="fr-CA"/>
        </w:rPr>
        <w:t xml:space="preserve">; site Web : </w:t>
      </w:r>
      <w:hyperlink r:id="rId18" w:history="1">
        <w:r>
          <w:rPr>
            <w:rFonts w:eastAsia="Arial"/>
            <w:color w:val="0000FF"/>
            <w:u w:val="single"/>
            <w:lang w:val="fr-CA"/>
          </w:rPr>
          <w:t>www.dormakaba.us</w:t>
        </w:r>
      </w:hyperlink>
      <w:r>
        <w:rPr>
          <w:rFonts w:eastAsia="Arial"/>
          <w:lang w:val="fr-CA"/>
        </w:rPr>
        <w:t>.</w:t>
      </w:r>
      <w:bookmarkEnd w:id="5"/>
    </w:p>
    <w:bookmarkEnd w:id="4"/>
    <w:p w14:paraId="1E37A33D" w14:textId="77777777" w:rsidR="005F383F" w:rsidRPr="00513456" w:rsidRDefault="00D267A8" w:rsidP="003C7BF4">
      <w:pPr>
        <w:pStyle w:val="PR1"/>
        <w:jc w:val="left"/>
      </w:pPr>
      <w:r>
        <w:rPr>
          <w:rFonts w:eastAsia="Arial"/>
          <w:lang w:val="fr-CA"/>
        </w:rPr>
        <w:t>Limitations de la source : Fournir des ensembles d’entrée tout en verre, y compris des panneaux de verre, des raccords et de la quincaillerie, et des accessoires par l’intermédiaire d’une source unique d’un seul fabricant.</w:t>
      </w:r>
    </w:p>
    <w:p w14:paraId="577E2B08" w14:textId="77777777" w:rsidR="005F383F" w:rsidRPr="00513456" w:rsidRDefault="00D267A8" w:rsidP="003C7BF4">
      <w:pPr>
        <w:pStyle w:val="ART"/>
        <w:jc w:val="left"/>
      </w:pPr>
      <w:r>
        <w:rPr>
          <w:rFonts w:eastAsia="Arial"/>
          <w:lang w:val="fr-CA"/>
        </w:rPr>
        <w:t>ASSEMBLAGES D’ENTRÉE TOUT EN VERRE</w:t>
      </w:r>
    </w:p>
    <w:p w14:paraId="1E45C3E0" w14:textId="77777777" w:rsidR="00990366" w:rsidRPr="00513456" w:rsidRDefault="00D267A8" w:rsidP="003C7BF4">
      <w:pPr>
        <w:pStyle w:val="PR1"/>
        <w:jc w:val="left"/>
      </w:pPr>
      <w:r>
        <w:rPr>
          <w:rFonts w:eastAsia="Arial"/>
          <w:lang w:val="fr-CA"/>
        </w:rPr>
        <w:t xml:space="preserve">Norme d’accessibilité : Se conformer aux dispositions applicables des lignes directrices sur l’accessibilité ADA-ABA </w:t>
      </w:r>
      <w:proofErr w:type="spellStart"/>
      <w:r>
        <w:rPr>
          <w:rFonts w:eastAsia="Arial"/>
          <w:lang w:val="fr-CA"/>
        </w:rPr>
        <w:t>Accessibility</w:t>
      </w:r>
      <w:proofErr w:type="spellEnd"/>
      <w:r>
        <w:rPr>
          <w:rFonts w:eastAsia="Arial"/>
          <w:lang w:val="fr-CA"/>
        </w:rPr>
        <w:t xml:space="preserve"> Guidelines for Buildings and </w:t>
      </w:r>
      <w:proofErr w:type="spellStart"/>
      <w:r>
        <w:rPr>
          <w:rFonts w:eastAsia="Arial"/>
          <w:lang w:val="fr-CA"/>
        </w:rPr>
        <w:t>Facilities</w:t>
      </w:r>
      <w:proofErr w:type="spellEnd"/>
      <w:r>
        <w:rPr>
          <w:rFonts w:eastAsia="Arial"/>
          <w:color w:val="0066FF"/>
          <w:lang w:val="fr-CA"/>
        </w:rPr>
        <w:t xml:space="preserve"> </w:t>
      </w:r>
      <w:r>
        <w:rPr>
          <w:rFonts w:eastAsia="Arial"/>
          <w:lang w:val="fr-CA"/>
        </w:rPr>
        <w:t>[et] [ICC A117.1]</w:t>
      </w:r>
      <w:r>
        <w:rPr>
          <w:rFonts w:eastAsia="Arial"/>
          <w:color w:val="0066FF"/>
          <w:lang w:val="fr-CA"/>
        </w:rPr>
        <w:t xml:space="preserve"> </w:t>
      </w:r>
      <w:r>
        <w:rPr>
          <w:rFonts w:eastAsia="Arial"/>
          <w:lang w:val="fr-CA"/>
        </w:rPr>
        <w:t>[exigences des autorités compétentes].</w:t>
      </w:r>
    </w:p>
    <w:p w14:paraId="7578266A" w14:textId="64B60401" w:rsidR="005F383F" w:rsidRDefault="00D267A8" w:rsidP="003C7BF4">
      <w:pPr>
        <w:pStyle w:val="PR1"/>
        <w:jc w:val="left"/>
      </w:pPr>
      <w:r>
        <w:rPr>
          <w:rFonts w:eastAsia="Arial"/>
          <w:lang w:val="fr-CA"/>
        </w:rPr>
        <w:t xml:space="preserve">Configurations de l’ensemble d’entrée tout en verre : </w:t>
      </w:r>
      <w:r w:rsidR="00850AEC">
        <w:rPr>
          <w:rFonts w:eastAsia="Arial"/>
          <w:lang w:val="fr-CA"/>
        </w:rPr>
        <w:t>A</w:t>
      </w:r>
      <w:r>
        <w:rPr>
          <w:rFonts w:eastAsia="Arial"/>
          <w:lang w:val="fr-CA"/>
        </w:rPr>
        <w:t xml:space="preserve">ssemblage d’entrée </w:t>
      </w:r>
      <w:r w:rsidR="00850AEC">
        <w:rPr>
          <w:rFonts w:eastAsia="Arial"/>
          <w:lang w:val="fr-CA"/>
        </w:rPr>
        <w:t xml:space="preserve">[extérieur] [intérieur] </w:t>
      </w:r>
      <w:r>
        <w:rPr>
          <w:rFonts w:eastAsia="Arial"/>
          <w:lang w:val="fr-CA"/>
        </w:rPr>
        <w:t xml:space="preserve">sans cadre en verre trempé, avec raccords périmétriques, [montages de plaques de suspension] [montages de raccord de rail,] et supports, pivots de porte [, ferme-portes] [, verrous] </w:t>
      </w:r>
      <w:proofErr w:type="gramStart"/>
      <w:r>
        <w:rPr>
          <w:rFonts w:eastAsia="Arial"/>
          <w:lang w:val="fr-CA"/>
        </w:rPr>
        <w:t>[ et</w:t>
      </w:r>
      <w:proofErr w:type="gramEnd"/>
      <w:r>
        <w:rPr>
          <w:rFonts w:eastAsia="Arial"/>
          <w:lang w:val="fr-CA"/>
        </w:rPr>
        <w:t>] [accessoires].</w:t>
      </w:r>
    </w:p>
    <w:p w14:paraId="1D6699A2" w14:textId="77777777" w:rsidR="005F383F" w:rsidRPr="007C279A" w:rsidRDefault="00D267A8" w:rsidP="003C7BF4">
      <w:pPr>
        <w:pStyle w:val="PR2"/>
        <w:spacing w:before="240"/>
        <w:jc w:val="left"/>
      </w:pPr>
      <w:r>
        <w:rPr>
          <w:rFonts w:eastAsia="Arial"/>
          <w:lang w:val="fr-CA"/>
        </w:rPr>
        <w:t>Portes d’entrée pivotantes manuelles tout en verre :</w:t>
      </w:r>
    </w:p>
    <w:p w14:paraId="0420AFB3" w14:textId="77777777" w:rsidR="00F55857" w:rsidRPr="00850AEC" w:rsidRDefault="00D267A8" w:rsidP="00F55857">
      <w:pPr>
        <w:pStyle w:val="PR3"/>
        <w:spacing w:before="240"/>
        <w:jc w:val="left"/>
        <w:rPr>
          <w:lang w:val="fr-CA"/>
        </w:rPr>
      </w:pPr>
      <w:r>
        <w:rPr>
          <w:rFonts w:eastAsia="Arial"/>
          <w:lang w:val="fr-CA"/>
        </w:rPr>
        <w:t xml:space="preserve">[Plaques de suspension] [Raccords de rail] à la tête et [plaques de suspension] [Raccords de rail] au seuil [, et </w:t>
      </w:r>
      <w:proofErr w:type="spellStart"/>
      <w:r>
        <w:rPr>
          <w:rFonts w:eastAsia="Arial"/>
          <w:lang w:val="fr-CA"/>
        </w:rPr>
        <w:t>verrouillable</w:t>
      </w:r>
      <w:proofErr w:type="spellEnd"/>
      <w:r>
        <w:rPr>
          <w:rFonts w:eastAsia="Arial"/>
          <w:lang w:val="fr-CA"/>
        </w:rPr>
        <w:t xml:space="preserve"> au seuil du côté oscillant] [, et pour </w:t>
      </w:r>
      <w:proofErr w:type="spellStart"/>
      <w:r>
        <w:rPr>
          <w:rFonts w:eastAsia="Arial"/>
          <w:lang w:val="fr-CA"/>
        </w:rPr>
        <w:t>verrouillable</w:t>
      </w:r>
      <w:proofErr w:type="spellEnd"/>
      <w:r>
        <w:rPr>
          <w:rFonts w:eastAsia="Arial"/>
          <w:lang w:val="fr-CA"/>
        </w:rPr>
        <w:t xml:space="preserve"> et gâche].</w:t>
      </w:r>
    </w:p>
    <w:p w14:paraId="75012351" w14:textId="77777777" w:rsidR="005F383F" w:rsidRPr="00850AEC" w:rsidRDefault="00D267A8" w:rsidP="003C7BF4">
      <w:pPr>
        <w:pStyle w:val="PR3"/>
        <w:jc w:val="left"/>
        <w:rPr>
          <w:lang w:val="fr-CA"/>
        </w:rPr>
      </w:pPr>
      <w:r>
        <w:rPr>
          <w:rFonts w:eastAsia="Arial"/>
          <w:lang w:val="fr-CA"/>
        </w:rPr>
        <w:t>Porte simple :  Dimensionner comme prévu [, action unique] [, action double].</w:t>
      </w:r>
    </w:p>
    <w:p w14:paraId="47B4CA98" w14:textId="77777777" w:rsidR="005F383F" w:rsidRPr="00850AEC" w:rsidRDefault="00D267A8" w:rsidP="003C7BF4">
      <w:pPr>
        <w:pStyle w:val="PR3"/>
        <w:jc w:val="left"/>
        <w:rPr>
          <w:lang w:val="fr-CA"/>
        </w:rPr>
      </w:pPr>
      <w:r>
        <w:rPr>
          <w:rFonts w:eastAsia="Arial"/>
          <w:lang w:val="fr-CA"/>
        </w:rPr>
        <w:t xml:space="preserve">Porte double : </w:t>
      </w:r>
      <w:r>
        <w:rPr>
          <w:rFonts w:eastAsia="Arial"/>
          <w:color w:val="0066FF"/>
          <w:lang w:val="fr-CA"/>
        </w:rPr>
        <w:t xml:space="preserve"> </w:t>
      </w:r>
      <w:r>
        <w:rPr>
          <w:rFonts w:eastAsia="Arial"/>
          <w:lang w:val="fr-CA"/>
        </w:rPr>
        <w:t>Dimensionner comme prévu [, action unique] [, action double].</w:t>
      </w:r>
    </w:p>
    <w:p w14:paraId="7DCCFFE8" w14:textId="77777777" w:rsidR="005F383F" w:rsidRPr="00850AEC" w:rsidRDefault="00D267A8" w:rsidP="003C7BF4">
      <w:pPr>
        <w:pStyle w:val="PR3"/>
        <w:jc w:val="left"/>
        <w:rPr>
          <w:lang w:val="fr-CA"/>
        </w:rPr>
      </w:pPr>
      <w:r>
        <w:rPr>
          <w:rFonts w:eastAsia="Arial"/>
          <w:lang w:val="fr-CA"/>
        </w:rPr>
        <w:t>Supports de porte : [Panneaux de verre adjacents] [Structure du bâtiment indiquée sur les dessins] [Cadre métallique spécifié dans [insérer le n° de la section].</w:t>
      </w:r>
    </w:p>
    <w:p w14:paraId="3C826D8E" w14:textId="77777777" w:rsidR="005F383F" w:rsidRPr="00B86FA2" w:rsidRDefault="00D267A8" w:rsidP="003C7BF4">
      <w:pPr>
        <w:pStyle w:val="PR2"/>
        <w:spacing w:before="240"/>
        <w:jc w:val="left"/>
      </w:pPr>
      <w:r>
        <w:rPr>
          <w:rFonts w:eastAsia="Arial"/>
          <w:lang w:val="fr-CA"/>
        </w:rPr>
        <w:t>[Entrée tout en verre,] [Lumières latérales] [, et] [Impostes] [, et Ailettes] : Panneaux de verre de matériau et d’épaisseur spécifiés, de la taille indiquée sur les dessins, maintenus dans [canal de vitrage du joint sec] [canaux de vitrage en U] [Rail] [Raccord] raccords périmétriques [, y compris le canal mécanique à l’imposte].</w:t>
      </w:r>
    </w:p>
    <w:p w14:paraId="72B1A73E" w14:textId="77777777" w:rsidR="00EA0709" w:rsidRPr="00513456" w:rsidRDefault="00D267A8" w:rsidP="003C7BF4">
      <w:pPr>
        <w:pStyle w:val="ART"/>
        <w:jc w:val="left"/>
      </w:pPr>
      <w:r>
        <w:rPr>
          <w:rFonts w:eastAsia="Arial"/>
          <w:lang w:val="fr-CA"/>
        </w:rPr>
        <w:t>PLAQUES DE SUSPENSION</w:t>
      </w:r>
    </w:p>
    <w:p w14:paraId="2469DA61" w14:textId="77777777" w:rsidR="003B61DE" w:rsidRPr="006662A7" w:rsidRDefault="00D267A8" w:rsidP="003C7BF4">
      <w:pPr>
        <w:pStyle w:val="CMT"/>
        <w:jc w:val="left"/>
        <w:rPr>
          <w:lang w:val="en-US"/>
        </w:rPr>
      </w:pPr>
      <w:r>
        <w:rPr>
          <w:rFonts w:eastAsia="Arial"/>
          <w:szCs w:val="18"/>
          <w:lang w:val="fr-CA"/>
        </w:rPr>
        <w:t xml:space="preserve">Échantillonneur : Conserver l’option pour les raccords de serrage de sécurité dans le paragraphe « Plaques de suspension, Généralités » ci-dessous lorsque nécessaire pour fixer les unités en verre suspendues librement. Vérifiez les exigences auprès du représentant de </w:t>
      </w:r>
      <w:proofErr w:type="spellStart"/>
      <w:r>
        <w:rPr>
          <w:rFonts w:eastAsia="Arial"/>
          <w:szCs w:val="18"/>
          <w:lang w:val="fr-CA"/>
        </w:rPr>
        <w:t>dormakaba</w:t>
      </w:r>
      <w:proofErr w:type="spellEnd"/>
      <w:r>
        <w:rPr>
          <w:rFonts w:eastAsia="Arial"/>
          <w:szCs w:val="18"/>
          <w:lang w:val="fr-CA"/>
        </w:rPr>
        <w:t>.</w:t>
      </w:r>
    </w:p>
    <w:p w14:paraId="0BEB8199" w14:textId="77777777" w:rsidR="003B61DE" w:rsidRDefault="00D267A8" w:rsidP="003C7BF4">
      <w:pPr>
        <w:pStyle w:val="PR1"/>
        <w:numPr>
          <w:ilvl w:val="4"/>
          <w:numId w:val="10"/>
        </w:numPr>
        <w:tabs>
          <w:tab w:val="num" w:pos="864"/>
        </w:tabs>
        <w:jc w:val="left"/>
        <w:rPr>
          <w:rFonts w:cs="Arial"/>
        </w:rPr>
      </w:pPr>
      <w:r>
        <w:rPr>
          <w:rFonts w:eastAsia="Arial" w:cs="Arial"/>
          <w:lang w:val="fr-CA"/>
        </w:rPr>
        <w:t xml:space="preserve">Plaques de suspension : Les plaques de suspension supérieure et inférieure doivent mesurer 2 po x 6 1/2 po et doivent être composés de 3 composants : raccord de </w:t>
      </w:r>
      <w:r>
        <w:rPr>
          <w:rFonts w:eastAsia="Arial" w:cs="Arial"/>
          <w:lang w:val="fr-CA"/>
        </w:rPr>
        <w:lastRenderedPageBreak/>
        <w:t xml:space="preserve">base, mise et couvercle.  Le raccord de base doit être en aluminium coulé avec des vis de connexion réglables, des couvercles à raccordement rapide (aluminium anodisé, acier inoxydable et verre selon les besoins de fini), avec un cadre et les mises réglables sont une combinaison d’aluminium et d’acier trempé.  Les plaques de suspension supérieure et inférieure doivent être munies de mises pour s’adapter aux mécanismes de pivot/ferme-porte.  Fournir un joint en fibre entre le verre et l’assemblage en aluminium, avec l’ajout d’un époxy en 2 parties et d’un joint correspondant pour le verre laminé et les portes de plus de 330 lb. </w:t>
      </w:r>
    </w:p>
    <w:p w14:paraId="64D7938F" w14:textId="77777777" w:rsidR="00EA0709" w:rsidRPr="00850AEC" w:rsidRDefault="00D267A8" w:rsidP="003C7BF4">
      <w:pPr>
        <w:pStyle w:val="CMT"/>
        <w:jc w:val="left"/>
        <w:rPr>
          <w:lang w:val="fr-CA"/>
        </w:rPr>
      </w:pPr>
      <w:r>
        <w:rPr>
          <w:rFonts w:eastAsia="Arial"/>
          <w:szCs w:val="18"/>
          <w:lang w:val="fr-CA"/>
        </w:rPr>
        <w:t xml:space="preserve">Échantillonneur : Consultez la documentation de </w:t>
      </w:r>
      <w:proofErr w:type="spellStart"/>
      <w:r>
        <w:rPr>
          <w:rFonts w:eastAsia="Arial"/>
          <w:szCs w:val="18"/>
          <w:lang w:val="fr-CA"/>
        </w:rPr>
        <w:t>dormakaba</w:t>
      </w:r>
      <w:proofErr w:type="spellEnd"/>
      <w:r>
        <w:rPr>
          <w:rFonts w:eastAsia="Arial"/>
          <w:szCs w:val="18"/>
          <w:lang w:val="fr-CA"/>
        </w:rPr>
        <w:t xml:space="preserve"> pour connaître les capacités et les limites de poids et d’épaisseur du verre pour les plaques de suspension Universal, MUNDUS et EA de </w:t>
      </w:r>
      <w:proofErr w:type="spellStart"/>
      <w:r>
        <w:rPr>
          <w:rFonts w:eastAsia="Arial"/>
          <w:szCs w:val="18"/>
          <w:lang w:val="fr-CA"/>
        </w:rPr>
        <w:t>dormakaba</w:t>
      </w:r>
      <w:proofErr w:type="spellEnd"/>
      <w:r>
        <w:rPr>
          <w:rFonts w:eastAsia="Arial"/>
          <w:szCs w:val="18"/>
          <w:lang w:val="fr-CA"/>
        </w:rPr>
        <w:t>.</w:t>
      </w:r>
    </w:p>
    <w:p w14:paraId="3D44D201" w14:textId="77777777" w:rsidR="00EA0709" w:rsidRDefault="00D267A8" w:rsidP="003C7BF4">
      <w:pPr>
        <w:pStyle w:val="PR1"/>
        <w:jc w:val="left"/>
      </w:pPr>
      <w:r>
        <w:rPr>
          <w:rFonts w:eastAsia="Arial"/>
          <w:lang w:val="fr-CA"/>
        </w:rPr>
        <w:t>Plaques de suspension :</w:t>
      </w:r>
    </w:p>
    <w:p w14:paraId="14395046" w14:textId="14291FCE" w:rsidR="00EA0709" w:rsidRDefault="00D267A8" w:rsidP="003C7BF4">
      <w:pPr>
        <w:pStyle w:val="PR2"/>
        <w:spacing w:before="240"/>
        <w:jc w:val="left"/>
      </w:pPr>
      <w:r>
        <w:rPr>
          <w:rFonts w:eastAsia="Arial"/>
          <w:lang w:val="fr-CA"/>
        </w:rPr>
        <w:t xml:space="preserve">Base de design, </w:t>
      </w:r>
      <w:r>
        <w:rPr>
          <w:rFonts w:eastAsia="Arial"/>
          <w:b/>
          <w:bCs/>
          <w:lang w:val="fr-CA"/>
        </w:rPr>
        <w:t>plaques de suspension suspendues centrales [</w:t>
      </w:r>
      <w:r w:rsidR="00850AEC">
        <w:rPr>
          <w:rFonts w:eastAsia="Arial"/>
          <w:b/>
          <w:bCs/>
          <w:lang w:val="fr-CA"/>
        </w:rPr>
        <w:t>universelles</w:t>
      </w:r>
      <w:r>
        <w:rPr>
          <w:rFonts w:eastAsia="Arial"/>
          <w:b/>
          <w:bCs/>
          <w:lang w:val="fr-CA"/>
        </w:rPr>
        <w:t xml:space="preserve">] [MUNDUS Premium] [MUNDUS </w:t>
      </w:r>
      <w:proofErr w:type="spellStart"/>
      <w:r>
        <w:rPr>
          <w:rFonts w:eastAsia="Arial"/>
          <w:b/>
          <w:bCs/>
          <w:lang w:val="fr-CA"/>
        </w:rPr>
        <w:t>Comfort</w:t>
      </w:r>
      <w:proofErr w:type="spellEnd"/>
      <w:r>
        <w:rPr>
          <w:rFonts w:eastAsia="Arial"/>
          <w:b/>
          <w:bCs/>
          <w:lang w:val="fr-CA"/>
        </w:rPr>
        <w:t xml:space="preserve">] de </w:t>
      </w:r>
      <w:proofErr w:type="spellStart"/>
      <w:r>
        <w:rPr>
          <w:rFonts w:eastAsia="Arial"/>
          <w:b/>
          <w:bCs/>
          <w:lang w:val="fr-CA"/>
        </w:rPr>
        <w:t>dormakaba</w:t>
      </w:r>
      <w:proofErr w:type="spellEnd"/>
      <w:r>
        <w:rPr>
          <w:rFonts w:eastAsia="Arial"/>
          <w:lang w:val="fr-CA"/>
        </w:rPr>
        <w:t>.</w:t>
      </w:r>
    </w:p>
    <w:p w14:paraId="75C95416" w14:textId="77777777" w:rsidR="00EA0709" w:rsidRDefault="00D267A8" w:rsidP="003C7BF4">
      <w:pPr>
        <w:pStyle w:val="PR2"/>
        <w:jc w:val="left"/>
        <w:outlineLvl w:val="9"/>
      </w:pPr>
      <w:r>
        <w:rPr>
          <w:rFonts w:eastAsia="Arial"/>
          <w:lang w:val="fr-CA"/>
        </w:rPr>
        <w:t xml:space="preserve">Base de design, </w:t>
      </w:r>
      <w:r>
        <w:rPr>
          <w:rFonts w:eastAsia="Arial"/>
          <w:b/>
          <w:bCs/>
          <w:lang w:val="fr-CA"/>
        </w:rPr>
        <w:t xml:space="preserve">plaques de suspension décalées EA de </w:t>
      </w:r>
      <w:proofErr w:type="spellStart"/>
      <w:r>
        <w:rPr>
          <w:rFonts w:eastAsia="Arial"/>
          <w:b/>
          <w:bCs/>
          <w:lang w:val="fr-CA"/>
        </w:rPr>
        <w:t>dormakaba</w:t>
      </w:r>
      <w:proofErr w:type="spellEnd"/>
      <w:r>
        <w:rPr>
          <w:rFonts w:eastAsia="Arial"/>
          <w:lang w:val="fr-CA"/>
        </w:rPr>
        <w:t>.</w:t>
      </w:r>
    </w:p>
    <w:p w14:paraId="47ABB4D8" w14:textId="77777777" w:rsidR="00EA0709" w:rsidRDefault="00D267A8" w:rsidP="003C7BF4">
      <w:pPr>
        <w:pStyle w:val="PR2"/>
        <w:jc w:val="left"/>
        <w:outlineLvl w:val="9"/>
      </w:pPr>
      <w:r>
        <w:rPr>
          <w:rFonts w:eastAsia="Arial"/>
          <w:lang w:val="fr-CA"/>
        </w:rPr>
        <w:t>Matériau et fini du couvercle à pince :</w:t>
      </w:r>
    </w:p>
    <w:p w14:paraId="2145AF31" w14:textId="77777777" w:rsidR="00EA0709" w:rsidRDefault="00D267A8" w:rsidP="003C7BF4">
      <w:pPr>
        <w:pStyle w:val="PR3"/>
        <w:spacing w:before="240"/>
        <w:jc w:val="left"/>
      </w:pPr>
      <w:r>
        <w:rPr>
          <w:rFonts w:eastAsia="Arial"/>
          <w:lang w:val="fr-CA"/>
        </w:rPr>
        <w:t>Aluminium, [anodisé transparent] [bronze foncé anodisé] [noir anodisé] [aluminium anodisé] [acier inoxydable anodisé].</w:t>
      </w:r>
    </w:p>
    <w:p w14:paraId="095EB3C9" w14:textId="77777777" w:rsidR="00EA0709" w:rsidRPr="00850AEC" w:rsidRDefault="00D267A8" w:rsidP="003C7BF4">
      <w:pPr>
        <w:pStyle w:val="PR3"/>
        <w:jc w:val="left"/>
        <w:rPr>
          <w:lang w:val="fr-CA"/>
        </w:rPr>
      </w:pPr>
      <w:r>
        <w:rPr>
          <w:rFonts w:eastAsia="Arial"/>
          <w:lang w:val="fr-CA"/>
        </w:rPr>
        <w:t>Aluminium, [aluminium recouvert de laiton] [aluminium recouvert de bronze] [aluminium recouvert d’acier inoxydable].</w:t>
      </w:r>
    </w:p>
    <w:p w14:paraId="1123D65A" w14:textId="77777777" w:rsidR="00EA0709" w:rsidRPr="00850AEC" w:rsidRDefault="00D267A8" w:rsidP="003C7BF4">
      <w:pPr>
        <w:pStyle w:val="PR3"/>
        <w:jc w:val="left"/>
        <w:rPr>
          <w:lang w:val="fr-CA"/>
        </w:rPr>
      </w:pPr>
      <w:r>
        <w:rPr>
          <w:rFonts w:eastAsia="Arial"/>
          <w:lang w:val="fr-CA"/>
        </w:rPr>
        <w:t xml:space="preserve">Aluminium, </w:t>
      </w:r>
      <w:proofErr w:type="spellStart"/>
      <w:r>
        <w:rPr>
          <w:rFonts w:eastAsia="Arial"/>
          <w:lang w:val="fr-CA"/>
        </w:rPr>
        <w:t>thermolaqué</w:t>
      </w:r>
      <w:proofErr w:type="spellEnd"/>
      <w:r>
        <w:rPr>
          <w:rFonts w:eastAsia="Arial"/>
          <w:lang w:val="fr-CA"/>
        </w:rPr>
        <w:t>, &lt;Correspondant à la couleur personnalisée de l’architecte&gt; &lt;insérer la couleur&gt;.</w:t>
      </w:r>
    </w:p>
    <w:p w14:paraId="26E2F43E" w14:textId="77777777" w:rsidR="00EA0709" w:rsidRPr="00850AEC" w:rsidRDefault="00D267A8" w:rsidP="003C7BF4">
      <w:pPr>
        <w:pStyle w:val="PR3"/>
        <w:jc w:val="left"/>
        <w:rPr>
          <w:lang w:val="fr-CA"/>
        </w:rPr>
      </w:pPr>
      <w:r>
        <w:rPr>
          <w:rFonts w:eastAsia="Arial"/>
          <w:lang w:val="fr-CA"/>
        </w:rPr>
        <w:t>Laiton, [satin, sans laque] [poli, sans laque].</w:t>
      </w:r>
    </w:p>
    <w:p w14:paraId="6BC0B52E" w14:textId="77777777" w:rsidR="00EA0709" w:rsidRPr="00850AEC" w:rsidRDefault="00D267A8" w:rsidP="003C7BF4">
      <w:pPr>
        <w:pStyle w:val="PR3"/>
        <w:jc w:val="left"/>
        <w:rPr>
          <w:lang w:val="fr-CA"/>
        </w:rPr>
      </w:pPr>
      <w:r>
        <w:rPr>
          <w:rFonts w:eastAsia="Arial"/>
          <w:lang w:val="fr-CA"/>
        </w:rPr>
        <w:t>Bronze, [satin, sans laque] [poli, sans laque].</w:t>
      </w:r>
    </w:p>
    <w:p w14:paraId="5AF38A90" w14:textId="77777777" w:rsidR="00EA0709" w:rsidRDefault="00D267A8" w:rsidP="003C7BF4">
      <w:pPr>
        <w:pStyle w:val="PR3"/>
        <w:jc w:val="left"/>
      </w:pPr>
      <w:r>
        <w:rPr>
          <w:rFonts w:eastAsia="Arial"/>
          <w:lang w:val="fr-CA"/>
        </w:rPr>
        <w:t>Acier inoxydable, [satin] [poli].</w:t>
      </w:r>
    </w:p>
    <w:p w14:paraId="4C17A308" w14:textId="77777777" w:rsidR="00EA0709" w:rsidRPr="00850AEC" w:rsidRDefault="00D267A8" w:rsidP="003C7BF4">
      <w:pPr>
        <w:pStyle w:val="PR3"/>
        <w:jc w:val="left"/>
        <w:rPr>
          <w:lang w:val="fr-CA"/>
        </w:rPr>
      </w:pPr>
      <w:r>
        <w:rPr>
          <w:rFonts w:eastAsia="Arial"/>
          <w:lang w:val="fr-CA"/>
        </w:rPr>
        <w:t>Verre [noir] (</w:t>
      </w:r>
      <w:r>
        <w:rPr>
          <w:rFonts w:eastAsia="Arial" w:cs="Arial"/>
          <w:b/>
          <w:bCs/>
          <w:lang w:val="fr-CA"/>
        </w:rPr>
        <w:t>modèles MUNDUS seulement)</w:t>
      </w:r>
    </w:p>
    <w:p w14:paraId="41D65940" w14:textId="77777777" w:rsidR="00EA0709" w:rsidRDefault="00D267A8" w:rsidP="003C7BF4">
      <w:pPr>
        <w:pStyle w:val="PR1"/>
        <w:jc w:val="left"/>
      </w:pPr>
      <w:r>
        <w:rPr>
          <w:rFonts w:eastAsia="Arial"/>
          <w:lang w:val="fr-CA"/>
        </w:rPr>
        <w:t>Matériaux pour les plaques de base, les composants et les couvercles :</w:t>
      </w:r>
    </w:p>
    <w:p w14:paraId="572AC2F1" w14:textId="77777777" w:rsidR="00EA0709" w:rsidRDefault="00D267A8" w:rsidP="003C7BF4">
      <w:pPr>
        <w:pStyle w:val="PR2"/>
        <w:spacing w:before="240"/>
        <w:jc w:val="left"/>
      </w:pPr>
      <w:r>
        <w:rPr>
          <w:rFonts w:eastAsia="Arial"/>
          <w:lang w:val="fr-CA"/>
        </w:rPr>
        <w:t>Aluminium : ASTM B 221 (ASTM B221M), avec des caractéristiques de résistance et de durabilité d’au moins égales à celles de l’alliage 6063-T5.</w:t>
      </w:r>
    </w:p>
    <w:p w14:paraId="1E857776" w14:textId="77777777" w:rsidR="00EA0709" w:rsidRDefault="00D267A8" w:rsidP="003C7BF4">
      <w:pPr>
        <w:pStyle w:val="PR2"/>
        <w:jc w:val="left"/>
        <w:outlineLvl w:val="9"/>
      </w:pPr>
      <w:r>
        <w:rPr>
          <w:rFonts w:eastAsia="Arial"/>
          <w:lang w:val="fr-CA"/>
        </w:rPr>
        <w:t>Recouvrement en bronze : ASTM B 36/B36M, alliage standard du fabricant.</w:t>
      </w:r>
    </w:p>
    <w:p w14:paraId="0144B087" w14:textId="77777777" w:rsidR="00EA0709" w:rsidRDefault="00D267A8" w:rsidP="003C7BF4">
      <w:pPr>
        <w:pStyle w:val="PR2"/>
        <w:jc w:val="left"/>
        <w:outlineLvl w:val="9"/>
      </w:pPr>
      <w:r>
        <w:rPr>
          <w:rFonts w:eastAsia="Arial"/>
          <w:lang w:val="fr-CA"/>
        </w:rPr>
        <w:t>Recouvrement en laiton : ASTM B 36/B36M, alliage standard du fabricant.</w:t>
      </w:r>
    </w:p>
    <w:p w14:paraId="4334E989" w14:textId="77777777" w:rsidR="00EA0709" w:rsidRDefault="00D267A8" w:rsidP="003C7BF4">
      <w:pPr>
        <w:pStyle w:val="PR2"/>
        <w:jc w:val="left"/>
        <w:outlineLvl w:val="9"/>
      </w:pPr>
      <w:r>
        <w:rPr>
          <w:rFonts w:eastAsia="Arial"/>
          <w:lang w:val="fr-CA"/>
        </w:rPr>
        <w:t>Recouvrement en acier inoxydable : ASTM A 666, Type 304.</w:t>
      </w:r>
    </w:p>
    <w:p w14:paraId="5FEFF2FA" w14:textId="77777777" w:rsidR="00EA0709" w:rsidRDefault="00D267A8" w:rsidP="003C7BF4">
      <w:pPr>
        <w:pStyle w:val="PR2"/>
        <w:jc w:val="left"/>
      </w:pPr>
      <w:r>
        <w:rPr>
          <w:rFonts w:eastAsia="Arial"/>
          <w:lang w:val="fr-CA"/>
        </w:rPr>
        <w:t>Verre (</w:t>
      </w:r>
      <w:r>
        <w:rPr>
          <w:rFonts w:eastAsia="Arial" w:cs="Arial"/>
          <w:b/>
          <w:bCs/>
          <w:lang w:val="fr-CA"/>
        </w:rPr>
        <w:t>modèles MUNDUS seulement)</w:t>
      </w:r>
    </w:p>
    <w:p w14:paraId="13494DB2" w14:textId="77777777" w:rsidR="00EA0709" w:rsidRPr="00850AEC" w:rsidRDefault="00D267A8" w:rsidP="003C7BF4">
      <w:pPr>
        <w:pStyle w:val="CMT"/>
        <w:jc w:val="left"/>
        <w:rPr>
          <w:lang w:val="fr-CA"/>
        </w:rPr>
      </w:pPr>
      <w:r>
        <w:rPr>
          <w:rFonts w:eastAsia="Arial"/>
          <w:szCs w:val="18"/>
          <w:lang w:val="fr-CA"/>
        </w:rPr>
        <w:t xml:space="preserve">Échantillonneur : Conserver les composants de quincaillerie de porte applicables dans l’article « Quincaillerie et raccords de porte ». Montrer l’emplacement des composants de quincaillerie de porte sur les dessins. </w:t>
      </w:r>
    </w:p>
    <w:p w14:paraId="7E365637" w14:textId="77777777" w:rsidR="00B37160" w:rsidRDefault="00D267A8" w:rsidP="003C7BF4">
      <w:pPr>
        <w:pStyle w:val="ART"/>
        <w:jc w:val="left"/>
      </w:pPr>
      <w:r>
        <w:rPr>
          <w:rFonts w:eastAsia="Arial"/>
          <w:lang w:val="fr-CA"/>
        </w:rPr>
        <w:t>RACCORDS DE RAIL</w:t>
      </w:r>
    </w:p>
    <w:p w14:paraId="059670CC" w14:textId="77777777" w:rsidR="005F383F" w:rsidRPr="007062F4" w:rsidRDefault="00D267A8" w:rsidP="003C7BF4">
      <w:pPr>
        <w:pStyle w:val="PR1"/>
        <w:jc w:val="left"/>
      </w:pPr>
      <w:r>
        <w:rPr>
          <w:rFonts w:eastAsia="Arial"/>
          <w:lang w:val="fr-CA"/>
        </w:rPr>
        <w:t>Raccords de rail, Général : Raccords de serrage tout en verre dans les types, tailles, quantités et emplacements de montage recommandés par le fabricant pour les types, tailles et fonctionnements de portes en verre et les configurations de panneaux en verre.</w:t>
      </w:r>
    </w:p>
    <w:p w14:paraId="7771FC7A" w14:textId="77777777" w:rsidR="00B37160" w:rsidRDefault="00D267A8" w:rsidP="003C7BF4">
      <w:pPr>
        <w:pStyle w:val="PR2"/>
        <w:spacing w:before="240"/>
        <w:jc w:val="left"/>
      </w:pPr>
      <w:r>
        <w:rPr>
          <w:rFonts w:eastAsia="Arial"/>
          <w:lang w:val="fr-CA"/>
        </w:rPr>
        <w:t xml:space="preserve">Base de design, </w:t>
      </w:r>
      <w:r>
        <w:rPr>
          <w:rFonts w:eastAsia="Arial"/>
          <w:b/>
          <w:bCs/>
          <w:lang w:val="fr-CA"/>
        </w:rPr>
        <w:t xml:space="preserve">DRS Rails de </w:t>
      </w:r>
      <w:proofErr w:type="spellStart"/>
      <w:r>
        <w:rPr>
          <w:rFonts w:eastAsia="Arial"/>
          <w:b/>
          <w:bCs/>
          <w:lang w:val="fr-CA"/>
        </w:rPr>
        <w:t>dormakaba</w:t>
      </w:r>
      <w:proofErr w:type="spellEnd"/>
      <w:r>
        <w:rPr>
          <w:rFonts w:eastAsia="Arial"/>
          <w:lang w:val="fr-CA"/>
        </w:rPr>
        <w:t>.</w:t>
      </w:r>
    </w:p>
    <w:p w14:paraId="6AEFC144" w14:textId="77777777" w:rsidR="00B37160" w:rsidRDefault="00D267A8" w:rsidP="003C7BF4">
      <w:pPr>
        <w:pStyle w:val="PR2"/>
        <w:jc w:val="left"/>
        <w:outlineLvl w:val="9"/>
      </w:pPr>
      <w:r>
        <w:rPr>
          <w:rFonts w:eastAsia="Arial"/>
          <w:lang w:val="fr-CA"/>
        </w:rPr>
        <w:t>Matériau et fini :</w:t>
      </w:r>
    </w:p>
    <w:p w14:paraId="0AD62BBE" w14:textId="77777777" w:rsidR="00B37160" w:rsidRDefault="00D267A8" w:rsidP="003C7BF4">
      <w:pPr>
        <w:pStyle w:val="PR3"/>
        <w:spacing w:before="240"/>
        <w:jc w:val="left"/>
      </w:pPr>
      <w:r>
        <w:rPr>
          <w:rFonts w:eastAsia="Arial"/>
          <w:lang w:val="fr-CA"/>
        </w:rPr>
        <w:t>Aluminium, [anodisé transparent] [bronze foncé anodisé] [noir anodisé] [aluminium anodisé] [acier inoxydable anodisé].</w:t>
      </w:r>
    </w:p>
    <w:p w14:paraId="5558CA00" w14:textId="77777777" w:rsidR="00B37160" w:rsidRPr="00850AEC" w:rsidRDefault="00D267A8" w:rsidP="003C7BF4">
      <w:pPr>
        <w:pStyle w:val="PR3"/>
        <w:jc w:val="left"/>
        <w:rPr>
          <w:lang w:val="fr-CA"/>
        </w:rPr>
      </w:pPr>
      <w:r>
        <w:rPr>
          <w:rFonts w:eastAsia="Arial"/>
          <w:lang w:val="fr-CA"/>
        </w:rPr>
        <w:t>Aluminium, [aluminium recouvert de laiton] [aluminium recouvert de bronze] [aluminium recouvert d’acier inoxydable].</w:t>
      </w:r>
    </w:p>
    <w:p w14:paraId="4A4A41C2" w14:textId="77777777" w:rsidR="00B37160" w:rsidRPr="00850AEC" w:rsidRDefault="00D267A8" w:rsidP="003C7BF4">
      <w:pPr>
        <w:pStyle w:val="PR3"/>
        <w:jc w:val="left"/>
        <w:rPr>
          <w:lang w:val="fr-CA"/>
        </w:rPr>
      </w:pPr>
      <w:r>
        <w:rPr>
          <w:rFonts w:eastAsia="Arial"/>
          <w:lang w:val="fr-CA"/>
        </w:rPr>
        <w:lastRenderedPageBreak/>
        <w:t xml:space="preserve">Aluminium, </w:t>
      </w:r>
      <w:proofErr w:type="spellStart"/>
      <w:r>
        <w:rPr>
          <w:rFonts w:eastAsia="Arial"/>
          <w:lang w:val="fr-CA"/>
        </w:rPr>
        <w:t>thermolaqué</w:t>
      </w:r>
      <w:proofErr w:type="spellEnd"/>
      <w:r>
        <w:rPr>
          <w:rFonts w:eastAsia="Arial"/>
          <w:lang w:val="fr-CA"/>
        </w:rPr>
        <w:t>, &lt;Correspondant à la couleur personnalisée de l’architecte&gt; &lt;insérer la couleur&gt;.</w:t>
      </w:r>
    </w:p>
    <w:p w14:paraId="1DC98E90" w14:textId="77777777" w:rsidR="00B37160" w:rsidRPr="00850AEC" w:rsidRDefault="00D267A8" w:rsidP="003C7BF4">
      <w:pPr>
        <w:pStyle w:val="PR3"/>
        <w:jc w:val="left"/>
        <w:rPr>
          <w:lang w:val="fr-CA"/>
        </w:rPr>
      </w:pPr>
      <w:r>
        <w:rPr>
          <w:rFonts w:eastAsia="Arial"/>
          <w:lang w:val="fr-CA"/>
        </w:rPr>
        <w:t>Laiton, [satin, sans laque] [poli, sans laque].</w:t>
      </w:r>
    </w:p>
    <w:p w14:paraId="586EF10B" w14:textId="77777777" w:rsidR="00B37160" w:rsidRPr="00850AEC" w:rsidRDefault="00D267A8" w:rsidP="003C7BF4">
      <w:pPr>
        <w:pStyle w:val="PR3"/>
        <w:jc w:val="left"/>
        <w:rPr>
          <w:lang w:val="fr-CA"/>
        </w:rPr>
      </w:pPr>
      <w:r>
        <w:rPr>
          <w:rFonts w:eastAsia="Arial"/>
          <w:lang w:val="fr-CA"/>
        </w:rPr>
        <w:t>Bronze, [satin, sans laque] [poli, sans laque].</w:t>
      </w:r>
    </w:p>
    <w:p w14:paraId="33221ED2" w14:textId="77777777" w:rsidR="00B37160" w:rsidRDefault="00D267A8" w:rsidP="003C7BF4">
      <w:pPr>
        <w:pStyle w:val="PR3"/>
        <w:jc w:val="left"/>
      </w:pPr>
      <w:r>
        <w:rPr>
          <w:rFonts w:eastAsia="Arial"/>
          <w:lang w:val="fr-CA"/>
        </w:rPr>
        <w:t>Acier inoxydable, [satin] [poli].</w:t>
      </w:r>
    </w:p>
    <w:p w14:paraId="3F052060" w14:textId="77777777" w:rsidR="00B37160" w:rsidRPr="00170008" w:rsidRDefault="00D267A8" w:rsidP="003C7BF4">
      <w:pPr>
        <w:pStyle w:val="PR2"/>
        <w:spacing w:before="240"/>
        <w:jc w:val="left"/>
      </w:pPr>
      <w:r>
        <w:rPr>
          <w:rFonts w:eastAsia="Arial"/>
          <w:lang w:val="fr-CA"/>
        </w:rPr>
        <w:t>Configurations des rails :</w:t>
      </w:r>
    </w:p>
    <w:p w14:paraId="42B7E4A8" w14:textId="77777777" w:rsidR="00B37160" w:rsidRPr="00850AEC" w:rsidRDefault="00D267A8" w:rsidP="003C7BF4">
      <w:pPr>
        <w:pStyle w:val="PR3"/>
        <w:spacing w:before="240"/>
        <w:jc w:val="left"/>
        <w:rPr>
          <w:lang w:val="fr-CA"/>
        </w:rPr>
      </w:pPr>
      <w:r>
        <w:rPr>
          <w:rFonts w:eastAsia="Arial"/>
          <w:lang w:val="fr-CA"/>
        </w:rPr>
        <w:t>Rail supérieur : [64 mm (2-1/2 po)] [92 mm (3-5/8 po)] [102 mm (4 po)] [152 mm (6 po)] [254 mm (10 po)] de longueur requise pour la taille de porte indiquée.</w:t>
      </w:r>
    </w:p>
    <w:p w14:paraId="23CBDC72" w14:textId="77777777" w:rsidR="00B37160" w:rsidRDefault="00D267A8" w:rsidP="002E72CA">
      <w:pPr>
        <w:pStyle w:val="PR4"/>
        <w:numPr>
          <w:ilvl w:val="7"/>
          <w:numId w:val="1"/>
        </w:numPr>
      </w:pPr>
      <w:r>
        <w:rPr>
          <w:rFonts w:eastAsia="Arial"/>
          <w:lang w:val="fr-CA"/>
        </w:rPr>
        <w:t>Profil : [Carré] [Conique].</w:t>
      </w:r>
    </w:p>
    <w:p w14:paraId="5ED4CBF7" w14:textId="77777777" w:rsidR="00B37160" w:rsidRPr="00850AEC" w:rsidRDefault="00D267A8" w:rsidP="002E72CA">
      <w:pPr>
        <w:pStyle w:val="PR4"/>
        <w:numPr>
          <w:ilvl w:val="7"/>
          <w:numId w:val="1"/>
        </w:numPr>
        <w:rPr>
          <w:lang w:val="fr-CA"/>
        </w:rPr>
      </w:pPr>
      <w:r>
        <w:rPr>
          <w:rFonts w:eastAsia="Arial"/>
          <w:lang w:val="fr-CA"/>
        </w:rPr>
        <w:t>Matériel : Avec pivot standard du fabricant [et verrou].</w:t>
      </w:r>
    </w:p>
    <w:p w14:paraId="24A1B8AB" w14:textId="77777777" w:rsidR="00B37160" w:rsidRPr="00850AEC" w:rsidRDefault="00D267A8" w:rsidP="003C7BF4">
      <w:pPr>
        <w:pStyle w:val="PR3"/>
        <w:spacing w:before="240"/>
        <w:jc w:val="left"/>
        <w:rPr>
          <w:lang w:val="fr-CA"/>
        </w:rPr>
      </w:pPr>
      <w:r>
        <w:rPr>
          <w:rFonts w:eastAsia="Arial"/>
          <w:lang w:val="fr-CA"/>
        </w:rPr>
        <w:t>Rail inférieur : [64 mm (2-1/2 po)] [92 mm (3-5/8 po)] [102 mm (4 po)] [152 mm (6 po)] [254 mm (10 po)] de longueur requise pour la taille de porte indiquée.</w:t>
      </w:r>
    </w:p>
    <w:p w14:paraId="6B364E36" w14:textId="77777777" w:rsidR="00B37160" w:rsidRDefault="00D267A8" w:rsidP="002E72CA">
      <w:pPr>
        <w:pStyle w:val="PR4"/>
        <w:numPr>
          <w:ilvl w:val="7"/>
          <w:numId w:val="1"/>
        </w:numPr>
      </w:pPr>
      <w:r>
        <w:rPr>
          <w:rFonts w:eastAsia="Arial"/>
          <w:lang w:val="fr-CA"/>
        </w:rPr>
        <w:t>Profil : [Carré] [Conique].</w:t>
      </w:r>
    </w:p>
    <w:p w14:paraId="1D636282" w14:textId="77777777" w:rsidR="00B37160" w:rsidRPr="00850AEC" w:rsidRDefault="00D267A8" w:rsidP="002E72CA">
      <w:pPr>
        <w:pStyle w:val="PR4"/>
        <w:numPr>
          <w:ilvl w:val="7"/>
          <w:numId w:val="1"/>
        </w:numPr>
        <w:rPr>
          <w:lang w:val="fr-CA"/>
        </w:rPr>
      </w:pPr>
      <w:r>
        <w:rPr>
          <w:rFonts w:eastAsia="Arial"/>
          <w:lang w:val="fr-CA"/>
        </w:rPr>
        <w:t>Avec pivot standard du fabricant [et verrou].</w:t>
      </w:r>
    </w:p>
    <w:p w14:paraId="08C6D67E" w14:textId="77777777" w:rsidR="00B37160" w:rsidRDefault="00D267A8" w:rsidP="003C7BF4">
      <w:pPr>
        <w:pStyle w:val="PR2"/>
        <w:spacing w:before="240"/>
        <w:jc w:val="left"/>
      </w:pPr>
      <w:r>
        <w:rPr>
          <w:rFonts w:eastAsia="Arial"/>
          <w:lang w:val="fr-CA"/>
        </w:rPr>
        <w:t>Embouts : Bouchons d’extrémité standard du fabricant pour raccords de rail.</w:t>
      </w:r>
    </w:p>
    <w:p w14:paraId="4F1F5B44" w14:textId="77777777" w:rsidR="00B37160" w:rsidRDefault="00D267A8" w:rsidP="003C7BF4">
      <w:pPr>
        <w:pStyle w:val="PR1"/>
        <w:jc w:val="left"/>
      </w:pPr>
      <w:r>
        <w:rPr>
          <w:rFonts w:eastAsia="Arial"/>
          <w:lang w:val="fr-CA"/>
        </w:rPr>
        <w:t>Matériaux :</w:t>
      </w:r>
    </w:p>
    <w:p w14:paraId="00FD2217" w14:textId="77777777" w:rsidR="00B37160" w:rsidRDefault="00D267A8" w:rsidP="003C7BF4">
      <w:pPr>
        <w:pStyle w:val="PR2"/>
        <w:spacing w:before="240"/>
        <w:jc w:val="left"/>
      </w:pPr>
      <w:r>
        <w:rPr>
          <w:rFonts w:eastAsia="Arial"/>
          <w:lang w:val="fr-CA"/>
        </w:rPr>
        <w:t>Aluminium : ASTM B 221 (ASTM B221M), avec des caractéristiques de résistance et de durabilité d’au moins égales à celles de l’alliage 6063-T5.</w:t>
      </w:r>
    </w:p>
    <w:p w14:paraId="0A116C6E" w14:textId="77777777" w:rsidR="00B37160" w:rsidRDefault="00D267A8" w:rsidP="003C7BF4">
      <w:pPr>
        <w:pStyle w:val="PR2"/>
        <w:jc w:val="left"/>
        <w:outlineLvl w:val="9"/>
      </w:pPr>
      <w:r>
        <w:rPr>
          <w:rFonts w:eastAsia="Arial"/>
          <w:lang w:val="fr-CA"/>
        </w:rPr>
        <w:t>Recouvrement en bronze : ASTM B 36/B36M, alliage standard du fabricant.</w:t>
      </w:r>
    </w:p>
    <w:p w14:paraId="5979618C" w14:textId="77777777" w:rsidR="00B37160" w:rsidRDefault="00D267A8" w:rsidP="003C7BF4">
      <w:pPr>
        <w:pStyle w:val="PR2"/>
        <w:jc w:val="left"/>
        <w:outlineLvl w:val="9"/>
      </w:pPr>
      <w:r>
        <w:rPr>
          <w:rFonts w:eastAsia="Arial"/>
          <w:lang w:val="fr-CA"/>
        </w:rPr>
        <w:t>Recouvrement en laiton : ASTM B 36/B36M, alliage standard du fabricant.</w:t>
      </w:r>
    </w:p>
    <w:p w14:paraId="20A015EF" w14:textId="77777777" w:rsidR="00B37160" w:rsidRDefault="00D267A8" w:rsidP="003C7BF4">
      <w:pPr>
        <w:pStyle w:val="PR2"/>
        <w:jc w:val="left"/>
        <w:outlineLvl w:val="9"/>
      </w:pPr>
      <w:r>
        <w:rPr>
          <w:rFonts w:eastAsia="Arial"/>
          <w:lang w:val="fr-CA"/>
        </w:rPr>
        <w:t>Recouvrement en acier inoxydable : ASTM A 666, Type 304.</w:t>
      </w:r>
    </w:p>
    <w:p w14:paraId="38763A5B" w14:textId="77777777" w:rsidR="00A35E9F" w:rsidRDefault="00D267A8" w:rsidP="003C7BF4">
      <w:pPr>
        <w:pStyle w:val="CMT"/>
        <w:jc w:val="left"/>
      </w:pPr>
      <w:r>
        <w:rPr>
          <w:rFonts w:eastAsia="Arial"/>
          <w:szCs w:val="18"/>
          <w:lang w:val="fr-CA"/>
        </w:rPr>
        <w:t xml:space="preserve">Échantillonneur : Conserver les composants de quincaillerie de porte applicables dans l’article « Quincaillerie et raccords de porte ». Montrer l’emplacement des composants de quincaillerie de porte sur les dessins. </w:t>
      </w:r>
    </w:p>
    <w:p w14:paraId="2AA9884E" w14:textId="77777777" w:rsidR="00A35E9F" w:rsidRPr="00850AEC" w:rsidRDefault="00D267A8" w:rsidP="003C7BF4">
      <w:pPr>
        <w:pStyle w:val="CMT"/>
        <w:jc w:val="left"/>
        <w:rPr>
          <w:lang w:val="fr-CA"/>
        </w:rPr>
      </w:pPr>
      <w:proofErr w:type="spellStart"/>
      <w:proofErr w:type="gramStart"/>
      <w:r>
        <w:rPr>
          <w:rFonts w:eastAsia="Arial"/>
          <w:szCs w:val="18"/>
          <w:lang w:val="fr-CA"/>
        </w:rPr>
        <w:t>dormakaba</w:t>
      </w:r>
      <w:proofErr w:type="spellEnd"/>
      <w:proofErr w:type="gramEnd"/>
      <w:r>
        <w:rPr>
          <w:rFonts w:eastAsia="Arial"/>
          <w:szCs w:val="18"/>
          <w:lang w:val="fr-CA"/>
        </w:rPr>
        <w:t xml:space="preserve"> offre un large éventail d’options de quincaillerie de porte concernant les assemblages de portes en verre d’intérieur. Consultez le représentant de </w:t>
      </w:r>
      <w:proofErr w:type="spellStart"/>
      <w:r>
        <w:rPr>
          <w:rFonts w:eastAsia="Arial"/>
          <w:szCs w:val="18"/>
          <w:lang w:val="fr-CA"/>
        </w:rPr>
        <w:t>dormakaba</w:t>
      </w:r>
      <w:proofErr w:type="spellEnd"/>
      <w:r>
        <w:rPr>
          <w:rFonts w:eastAsia="Arial"/>
          <w:szCs w:val="18"/>
          <w:lang w:val="fr-CA"/>
        </w:rPr>
        <w:t xml:space="preserve"> pour connaître les options supplémentaires, y compris les contrôles d’accès électroniques.</w:t>
      </w:r>
    </w:p>
    <w:p w14:paraId="44DEEA9B" w14:textId="77777777" w:rsidR="00076470" w:rsidRPr="00850AEC" w:rsidRDefault="00076470" w:rsidP="002E72CA">
      <w:pPr>
        <w:ind w:left="720"/>
        <w:rPr>
          <w:rFonts w:cs="Arial"/>
          <w:lang w:val="fr-CA"/>
        </w:rPr>
      </w:pPr>
    </w:p>
    <w:p w14:paraId="36DB2715" w14:textId="77777777" w:rsidR="002D3BA5" w:rsidRPr="00850AEC" w:rsidRDefault="00D267A8" w:rsidP="002D3BA5">
      <w:pPr>
        <w:pStyle w:val="ART"/>
        <w:numPr>
          <w:ilvl w:val="0"/>
          <w:numId w:val="0"/>
        </w:numPr>
        <w:rPr>
          <w:lang w:val="fr-CA"/>
        </w:rPr>
      </w:pPr>
      <w:r>
        <w:rPr>
          <w:rFonts w:eastAsia="Arial"/>
          <w:lang w:val="fr-CA"/>
        </w:rPr>
        <w:t>2.5</w:t>
      </w:r>
      <w:r>
        <w:rPr>
          <w:rFonts w:eastAsia="Arial"/>
          <w:lang w:val="fr-CA"/>
        </w:rPr>
        <w:tab/>
        <w:t>ENSEMBLES DE PORTES COULISSANTES</w:t>
      </w:r>
    </w:p>
    <w:p w14:paraId="10772441" w14:textId="77777777" w:rsidR="002D3BA5" w:rsidRPr="00B86FA2" w:rsidRDefault="00D267A8" w:rsidP="002D3BA5">
      <w:pPr>
        <w:pStyle w:val="CMT"/>
        <w:rPr>
          <w:lang w:val="en-US"/>
        </w:rPr>
      </w:pPr>
      <w:r>
        <w:rPr>
          <w:rFonts w:eastAsia="Arial"/>
          <w:szCs w:val="18"/>
          <w:lang w:val="fr-CA"/>
        </w:rPr>
        <w:t xml:space="preserve">Échantillonneur : Veuillez noter que si l’espace compte 10 occupants ou plus, les portes coulissantes doivent être munies d’une fonction de dégagement non offerte avec les unités de porte coulissante. Les portes intérieures coulissantes </w:t>
      </w:r>
      <w:proofErr w:type="spellStart"/>
      <w:r>
        <w:rPr>
          <w:rFonts w:eastAsia="Arial"/>
          <w:szCs w:val="18"/>
          <w:lang w:val="fr-CA"/>
        </w:rPr>
        <w:t>dormakaba</w:t>
      </w:r>
      <w:proofErr w:type="spellEnd"/>
      <w:r>
        <w:rPr>
          <w:rFonts w:eastAsia="Arial"/>
          <w:szCs w:val="18"/>
          <w:lang w:val="fr-CA"/>
        </w:rPr>
        <w:t xml:space="preserve"> peuvent être utilisées dans les pièces avec un taux d’occupation inférieur à 10, ou dans les espaces avec 10 occupants ou plus et dotés d’une deuxième issue de sortie. Vérifiez les exigences auprès des autorités locales de réglementation.</w:t>
      </w:r>
    </w:p>
    <w:p w14:paraId="45B67A00" w14:textId="77777777" w:rsidR="002D3BA5" w:rsidRPr="00513456" w:rsidRDefault="00D267A8" w:rsidP="002D3BA5">
      <w:pPr>
        <w:pStyle w:val="PR1"/>
        <w:numPr>
          <w:ilvl w:val="4"/>
          <w:numId w:val="10"/>
        </w:numPr>
      </w:pPr>
      <w:r>
        <w:rPr>
          <w:rFonts w:eastAsia="Arial"/>
          <w:lang w:val="fr-CA"/>
        </w:rPr>
        <w:t xml:space="preserve">Norme d’accessibilité : Se conformer aux dispositions applicables des lignes directrices d’accessibilité ADA-ABA </w:t>
      </w:r>
      <w:proofErr w:type="spellStart"/>
      <w:r>
        <w:rPr>
          <w:rFonts w:eastAsia="Arial"/>
          <w:lang w:val="fr-CA"/>
        </w:rPr>
        <w:t>Accessibility</w:t>
      </w:r>
      <w:proofErr w:type="spellEnd"/>
      <w:r>
        <w:rPr>
          <w:rFonts w:eastAsia="Arial"/>
          <w:lang w:val="fr-CA"/>
        </w:rPr>
        <w:t xml:space="preserve"> Guidelines for Buildings and </w:t>
      </w:r>
      <w:proofErr w:type="spellStart"/>
      <w:r>
        <w:rPr>
          <w:rFonts w:eastAsia="Arial"/>
          <w:lang w:val="fr-CA"/>
        </w:rPr>
        <w:t>Facilities</w:t>
      </w:r>
      <w:proofErr w:type="spellEnd"/>
      <w:r>
        <w:rPr>
          <w:rFonts w:eastAsia="Arial"/>
          <w:lang w:val="fr-CA"/>
        </w:rPr>
        <w:t>]</w:t>
      </w:r>
      <w:r>
        <w:rPr>
          <w:rFonts w:eastAsia="Arial"/>
          <w:color w:val="0066FF"/>
          <w:lang w:val="fr-CA"/>
        </w:rPr>
        <w:t xml:space="preserve"> </w:t>
      </w:r>
      <w:r>
        <w:rPr>
          <w:rFonts w:eastAsia="Arial"/>
          <w:lang w:val="fr-CA"/>
        </w:rPr>
        <w:t>[et] [ICC A117.1]</w:t>
      </w:r>
      <w:r>
        <w:rPr>
          <w:rFonts w:eastAsia="Arial"/>
          <w:color w:val="0066FF"/>
          <w:lang w:val="fr-CA"/>
        </w:rPr>
        <w:t xml:space="preserve"> </w:t>
      </w:r>
      <w:r>
        <w:rPr>
          <w:rFonts w:eastAsia="Arial"/>
          <w:lang w:val="fr-CA"/>
        </w:rPr>
        <w:t>[exigences des autorités compétentes].</w:t>
      </w:r>
    </w:p>
    <w:p w14:paraId="0473282C" w14:textId="77777777" w:rsidR="003051F1" w:rsidRPr="002E72CA" w:rsidRDefault="00D267A8" w:rsidP="002D3BA5">
      <w:pPr>
        <w:pStyle w:val="PR1"/>
        <w:numPr>
          <w:ilvl w:val="4"/>
          <w:numId w:val="1"/>
        </w:numPr>
      </w:pPr>
      <w:r>
        <w:rPr>
          <w:rFonts w:eastAsia="Arial"/>
          <w:lang w:val="fr-CA"/>
        </w:rPr>
        <w:t>Panneaux de porte :</w:t>
      </w:r>
    </w:p>
    <w:p w14:paraId="50D8CF1D" w14:textId="77777777" w:rsidR="003051F1" w:rsidRPr="00850AEC" w:rsidRDefault="00D267A8" w:rsidP="002E72CA">
      <w:pPr>
        <w:pStyle w:val="PR1"/>
        <w:numPr>
          <w:ilvl w:val="5"/>
          <w:numId w:val="1"/>
        </w:numPr>
        <w:rPr>
          <w:lang w:val="fr-CA"/>
        </w:rPr>
      </w:pPr>
      <w:r>
        <w:rPr>
          <w:rFonts w:eastAsia="Arial"/>
          <w:lang w:val="fr-CA"/>
        </w:rPr>
        <w:lastRenderedPageBreak/>
        <w:t>[Panneaux de verre de matériau et d’épaisseur précisés, de la taille indiquée sur les dessins.]</w:t>
      </w:r>
    </w:p>
    <w:p w14:paraId="288E6F0B" w14:textId="77777777" w:rsidR="003051F1" w:rsidRPr="003051F1" w:rsidRDefault="00D267A8" w:rsidP="002E72CA">
      <w:pPr>
        <w:pStyle w:val="PR1"/>
        <w:numPr>
          <w:ilvl w:val="5"/>
          <w:numId w:val="1"/>
        </w:numPr>
        <w:rPr>
          <w:lang w:val="en-US"/>
        </w:rPr>
      </w:pPr>
      <w:r>
        <w:rPr>
          <w:rFonts w:eastAsia="Arial"/>
          <w:lang w:val="fr-CA"/>
        </w:rPr>
        <w:t>[Panneaux de bois de matériau et d’épaisseur précisés, de la taille indiquée sur les dessins.] (MUTO, RS/DRS120 seulement)</w:t>
      </w:r>
    </w:p>
    <w:p w14:paraId="7B46B4DC" w14:textId="77777777" w:rsidR="002D3BA5" w:rsidRPr="00513456" w:rsidRDefault="00D267A8" w:rsidP="002D3BA5">
      <w:pPr>
        <w:pStyle w:val="PR1"/>
        <w:numPr>
          <w:ilvl w:val="4"/>
          <w:numId w:val="1"/>
        </w:numPr>
      </w:pPr>
      <w:r>
        <w:rPr>
          <w:rFonts w:eastAsia="Arial"/>
          <w:lang w:val="fr-CA"/>
        </w:rPr>
        <w:t>[Fenêtres latérales : Panneaux de verre de matériau et d’épaisseur précisés, de la taille indiquée sur les dessins.]</w:t>
      </w:r>
    </w:p>
    <w:p w14:paraId="62956125" w14:textId="77777777" w:rsidR="002D3BA5" w:rsidRPr="00B86FA2" w:rsidRDefault="00D267A8" w:rsidP="002D3BA5">
      <w:pPr>
        <w:pStyle w:val="PR1"/>
        <w:numPr>
          <w:ilvl w:val="4"/>
          <w:numId w:val="1"/>
        </w:numPr>
      </w:pPr>
      <w:r>
        <w:rPr>
          <w:rFonts w:eastAsia="Arial"/>
          <w:lang w:val="fr-CA"/>
        </w:rPr>
        <w:t>Rail de porte coulissante : Rail en aluminium extrudé pleine largeur avec capuchons d’extrémité, [2-3/4 po (69 mm) de haut (MUTO)] [5 5/8 po (143 mm) de haut (RS/DRS120)] [</w:t>
      </w:r>
      <w:r>
        <w:rPr>
          <w:rFonts w:eastAsia="Arial" w:cs="Arial"/>
          <w:lang w:val="fr-CA"/>
        </w:rPr>
        <w:t>Tige de rail tubulaire pleine largeur en acier inoxydable de 25 mm de diamètre (MANET)]</w:t>
      </w:r>
      <w:r>
        <w:rPr>
          <w:rFonts w:eastAsia="Arial"/>
          <w:lang w:val="fr-CA"/>
        </w:rPr>
        <w:t>, conçue pour le fonctionnement, la taille et le poids de la porte du panneau, avec rail fini en usine avec supports à roulettes, butées d’extrémité de course intégrées et guide de plancher.</w:t>
      </w:r>
    </w:p>
    <w:p w14:paraId="17BCA0C9" w14:textId="77777777" w:rsidR="002D3BA5" w:rsidRDefault="00D267A8" w:rsidP="002D3BA5">
      <w:pPr>
        <w:pStyle w:val="PR2"/>
        <w:numPr>
          <w:ilvl w:val="5"/>
          <w:numId w:val="1"/>
        </w:numPr>
        <w:spacing w:before="240"/>
      </w:pPr>
      <w:r>
        <w:rPr>
          <w:rFonts w:eastAsia="Arial"/>
          <w:lang w:val="fr-CA"/>
        </w:rPr>
        <w:t>Fini : Fini anodique : AAMA 611-12, Classe II, 0,010 mm ou plus d’épaisseur.</w:t>
      </w:r>
    </w:p>
    <w:p w14:paraId="3A70F86A" w14:textId="77777777" w:rsidR="002D3BA5" w:rsidRPr="00850AEC" w:rsidRDefault="00D267A8" w:rsidP="002D3BA5">
      <w:pPr>
        <w:pStyle w:val="PR3"/>
        <w:numPr>
          <w:ilvl w:val="6"/>
          <w:numId w:val="1"/>
        </w:numPr>
        <w:spacing w:before="240"/>
        <w:rPr>
          <w:lang w:val="fr-CA"/>
        </w:rPr>
      </w:pPr>
      <w:r>
        <w:rPr>
          <w:rFonts w:eastAsia="Arial"/>
          <w:lang w:val="fr-CA"/>
        </w:rPr>
        <w:t>Couleur : [Clair] [Acier inoxydable brossé satiné no 4 correspondant satiné] [noir anodisé].</w:t>
      </w:r>
    </w:p>
    <w:p w14:paraId="1AF6D998" w14:textId="77777777" w:rsidR="00FA7E82" w:rsidRPr="00850AEC" w:rsidRDefault="00D267A8" w:rsidP="002E72CA">
      <w:pPr>
        <w:pStyle w:val="PR3"/>
        <w:numPr>
          <w:ilvl w:val="5"/>
          <w:numId w:val="1"/>
        </w:numPr>
        <w:spacing w:before="240"/>
        <w:rPr>
          <w:lang w:val="fr-CA"/>
        </w:rPr>
      </w:pPr>
      <w:r>
        <w:rPr>
          <w:rFonts w:eastAsia="Arial"/>
          <w:lang w:val="fr-CA"/>
        </w:rPr>
        <w:t>Fini : Aluminium recouvert (RS/DRS120 seulement)</w:t>
      </w:r>
    </w:p>
    <w:p w14:paraId="0B0662F4" w14:textId="77777777" w:rsidR="00FA7E82" w:rsidRPr="00850AEC" w:rsidRDefault="00D267A8" w:rsidP="00FA7E82">
      <w:pPr>
        <w:pStyle w:val="PR3"/>
        <w:numPr>
          <w:ilvl w:val="6"/>
          <w:numId w:val="1"/>
        </w:numPr>
        <w:rPr>
          <w:lang w:val="fr-CA"/>
        </w:rPr>
      </w:pPr>
      <w:r>
        <w:rPr>
          <w:rFonts w:eastAsia="Arial"/>
          <w:lang w:val="fr-CA"/>
        </w:rPr>
        <w:t>Laiton, [satin, sans laque] [poli, sans laque].</w:t>
      </w:r>
    </w:p>
    <w:p w14:paraId="0F0EF01A" w14:textId="77777777" w:rsidR="00FA7E82" w:rsidRPr="00850AEC" w:rsidRDefault="00D267A8" w:rsidP="00FA7E82">
      <w:pPr>
        <w:pStyle w:val="PR3"/>
        <w:numPr>
          <w:ilvl w:val="6"/>
          <w:numId w:val="1"/>
        </w:numPr>
        <w:rPr>
          <w:lang w:val="fr-CA"/>
        </w:rPr>
      </w:pPr>
      <w:r>
        <w:rPr>
          <w:rFonts w:eastAsia="Arial"/>
          <w:lang w:val="fr-CA"/>
        </w:rPr>
        <w:t>Bronze, [satin, sans laque] [poli, sans laque].</w:t>
      </w:r>
    </w:p>
    <w:p w14:paraId="4B1DD788" w14:textId="77777777" w:rsidR="00FA7E82" w:rsidRDefault="00D267A8" w:rsidP="002E72CA">
      <w:pPr>
        <w:pStyle w:val="PR3"/>
        <w:numPr>
          <w:ilvl w:val="6"/>
          <w:numId w:val="1"/>
        </w:numPr>
      </w:pPr>
      <w:r>
        <w:rPr>
          <w:rFonts w:eastAsia="Arial"/>
          <w:lang w:val="fr-CA"/>
        </w:rPr>
        <w:t>Acier inoxydable, [satin] [poli].</w:t>
      </w:r>
    </w:p>
    <w:p w14:paraId="52E25E30" w14:textId="77777777" w:rsidR="00FA7E82" w:rsidRPr="00850AEC" w:rsidRDefault="00D267A8" w:rsidP="00FA7E82">
      <w:pPr>
        <w:pStyle w:val="PR3"/>
        <w:numPr>
          <w:ilvl w:val="5"/>
          <w:numId w:val="1"/>
        </w:numPr>
        <w:spacing w:before="240"/>
        <w:rPr>
          <w:lang w:val="fr-CA"/>
        </w:rPr>
      </w:pPr>
      <w:r>
        <w:rPr>
          <w:rFonts w:eastAsia="Arial"/>
          <w:lang w:val="fr-CA"/>
        </w:rPr>
        <w:t>Matériau : Acier inoxydable (MANET seulement)</w:t>
      </w:r>
    </w:p>
    <w:p w14:paraId="514432D9" w14:textId="77777777" w:rsidR="00FA7E82" w:rsidRPr="00850AEC" w:rsidRDefault="00D267A8" w:rsidP="00FA7E82">
      <w:pPr>
        <w:pStyle w:val="PR3"/>
        <w:numPr>
          <w:ilvl w:val="6"/>
          <w:numId w:val="1"/>
        </w:numPr>
        <w:rPr>
          <w:lang w:val="fr-CA"/>
        </w:rPr>
      </w:pPr>
      <w:r>
        <w:rPr>
          <w:rFonts w:eastAsia="Arial"/>
          <w:lang w:val="fr-CA"/>
        </w:rPr>
        <w:t>Acier inoxydable, [304] [316 pour environnements humides].</w:t>
      </w:r>
    </w:p>
    <w:p w14:paraId="405F9FC0" w14:textId="77777777" w:rsidR="00FA7E82" w:rsidRPr="00850AEC" w:rsidRDefault="00FA7E82" w:rsidP="002E72CA">
      <w:pPr>
        <w:pStyle w:val="PR3"/>
        <w:numPr>
          <w:ilvl w:val="0"/>
          <w:numId w:val="0"/>
        </w:numPr>
        <w:ind w:left="2016"/>
        <w:rPr>
          <w:lang w:val="fr-CA"/>
        </w:rPr>
      </w:pPr>
    </w:p>
    <w:p w14:paraId="2F805853" w14:textId="77777777" w:rsidR="002D3BA5" w:rsidRPr="00513456" w:rsidRDefault="00D267A8" w:rsidP="002D3BA5">
      <w:pPr>
        <w:pStyle w:val="CMT"/>
      </w:pPr>
      <w:r>
        <w:rPr>
          <w:rFonts w:eastAsia="Arial"/>
          <w:szCs w:val="18"/>
          <w:lang w:val="fr-CA"/>
        </w:rPr>
        <w:t>Échantillonneur : Choisir une ou plusieurs méthodes de montage de rail ci-dessous, comme requis pour le projet. Indiquer les exigences relatives au blocage ou aux supports structurels secondaires sur les dessins.</w:t>
      </w:r>
    </w:p>
    <w:p w14:paraId="69C93E3E" w14:textId="77777777" w:rsidR="002D3BA5" w:rsidRPr="00513456" w:rsidRDefault="00D267A8" w:rsidP="002D3BA5">
      <w:pPr>
        <w:pStyle w:val="PR1"/>
        <w:numPr>
          <w:ilvl w:val="4"/>
          <w:numId w:val="1"/>
        </w:numPr>
      </w:pPr>
      <w:r>
        <w:rPr>
          <w:rFonts w:eastAsia="Arial"/>
          <w:lang w:val="fr-CA"/>
        </w:rPr>
        <w:t>Montage sur rail :</w:t>
      </w:r>
    </w:p>
    <w:p w14:paraId="6865C569" w14:textId="77777777" w:rsidR="002D3BA5" w:rsidRDefault="00D267A8" w:rsidP="002D3BA5">
      <w:pPr>
        <w:pStyle w:val="PR2"/>
        <w:numPr>
          <w:ilvl w:val="5"/>
          <w:numId w:val="1"/>
        </w:numPr>
        <w:spacing w:before="240"/>
      </w:pPr>
      <w:r>
        <w:rPr>
          <w:rFonts w:eastAsia="Arial"/>
          <w:lang w:val="fr-CA"/>
        </w:rPr>
        <w:t>Montage en surface au plafond.</w:t>
      </w:r>
    </w:p>
    <w:p w14:paraId="4A1C4B6C" w14:textId="21FB8F39" w:rsidR="002D3BA5" w:rsidRPr="00513456" w:rsidRDefault="00D267A8" w:rsidP="002E72CA">
      <w:pPr>
        <w:pStyle w:val="PR2"/>
        <w:numPr>
          <w:ilvl w:val="5"/>
          <w:numId w:val="1"/>
        </w:numPr>
        <w:spacing w:before="240"/>
      </w:pPr>
      <w:r>
        <w:rPr>
          <w:rFonts w:eastAsia="Arial"/>
          <w:lang w:val="fr-CA"/>
        </w:rPr>
        <w:t>Montage mural/montage encastré sur le plafond (MUTO ou RS/DRS120 seulement)</w:t>
      </w:r>
    </w:p>
    <w:p w14:paraId="3A86509E" w14:textId="77777777" w:rsidR="002D3BA5" w:rsidRPr="00513456" w:rsidRDefault="00D267A8" w:rsidP="002D3BA5">
      <w:pPr>
        <w:pStyle w:val="PR2"/>
        <w:numPr>
          <w:ilvl w:val="5"/>
          <w:numId w:val="1"/>
        </w:numPr>
      </w:pPr>
      <w:r>
        <w:rPr>
          <w:rFonts w:eastAsia="Arial"/>
          <w:lang w:val="fr-CA"/>
        </w:rPr>
        <w:t>Monté sur verre (MUTO ou MANET seulement)</w:t>
      </w:r>
    </w:p>
    <w:p w14:paraId="4DCF83D5" w14:textId="77777777" w:rsidR="003B47B9" w:rsidRDefault="00D267A8" w:rsidP="002D3BA5">
      <w:pPr>
        <w:pStyle w:val="PR1"/>
        <w:numPr>
          <w:ilvl w:val="4"/>
          <w:numId w:val="1"/>
        </w:numPr>
      </w:pPr>
      <w:r>
        <w:rPr>
          <w:rFonts w:eastAsia="Arial"/>
          <w:lang w:val="fr-CA"/>
        </w:rPr>
        <w:t xml:space="preserve">Porte-panneaux de porte : </w:t>
      </w:r>
    </w:p>
    <w:p w14:paraId="2D015254" w14:textId="77777777" w:rsidR="002D3BA5" w:rsidRDefault="00D267A8" w:rsidP="002E72CA">
      <w:pPr>
        <w:pStyle w:val="PR1"/>
        <w:numPr>
          <w:ilvl w:val="5"/>
          <w:numId w:val="1"/>
        </w:numPr>
      </w:pPr>
      <w:r>
        <w:rPr>
          <w:rFonts w:eastAsia="Arial"/>
          <w:lang w:val="fr-CA"/>
        </w:rPr>
        <w:t>[(</w:t>
      </w:r>
      <w:proofErr w:type="gramStart"/>
      <w:r>
        <w:rPr>
          <w:rFonts w:eastAsia="Arial"/>
          <w:lang w:val="fr-CA"/>
        </w:rPr>
        <w:t>MUTO,RS</w:t>
      </w:r>
      <w:proofErr w:type="gramEnd"/>
      <w:r>
        <w:rPr>
          <w:rFonts w:eastAsia="Arial"/>
          <w:lang w:val="fr-CA"/>
        </w:rPr>
        <w:t>/DRS120) Système de chariot dissimulé conçu pour le fonctionnement, la taille et le poids de la porte du panneau de verre, avec roues à roulement à billes et fixation à pince aux panneaux de verre ne nécessitant aucune percée de verre.]</w:t>
      </w:r>
    </w:p>
    <w:p w14:paraId="26C03317" w14:textId="77777777" w:rsidR="003B47B9" w:rsidRPr="00513456" w:rsidRDefault="00D267A8" w:rsidP="002E72CA">
      <w:pPr>
        <w:pStyle w:val="PR1"/>
        <w:numPr>
          <w:ilvl w:val="5"/>
          <w:numId w:val="1"/>
        </w:numPr>
      </w:pPr>
      <w:r>
        <w:rPr>
          <w:rFonts w:eastAsia="Arial"/>
          <w:lang w:val="fr-CA"/>
        </w:rPr>
        <w:t>[(MANET) [supports à roulettes à point unique fraisés] [supports à roulettes à point unique à disque de pincement]</w:t>
      </w:r>
    </w:p>
    <w:p w14:paraId="3674B347" w14:textId="77777777" w:rsidR="002D3BA5" w:rsidRPr="00513456" w:rsidRDefault="00D267A8" w:rsidP="002D3BA5">
      <w:pPr>
        <w:pStyle w:val="PR1"/>
        <w:numPr>
          <w:ilvl w:val="4"/>
          <w:numId w:val="1"/>
        </w:numPr>
      </w:pPr>
      <w:r>
        <w:rPr>
          <w:rFonts w:eastAsia="Arial"/>
          <w:lang w:val="fr-CA"/>
        </w:rPr>
        <w:t>Fonctionnement manuel de la porte coulissante :</w:t>
      </w:r>
    </w:p>
    <w:p w14:paraId="360E6DEE" w14:textId="77777777" w:rsidR="002D3BA5" w:rsidRPr="00850AEC" w:rsidRDefault="00D267A8" w:rsidP="002D3BA5">
      <w:pPr>
        <w:pStyle w:val="CMT"/>
        <w:rPr>
          <w:lang w:val="fr-CA"/>
        </w:rPr>
      </w:pPr>
      <w:r>
        <w:rPr>
          <w:rFonts w:eastAsia="Arial"/>
          <w:szCs w:val="18"/>
          <w:lang w:val="fr-CA"/>
        </w:rPr>
        <w:t xml:space="preserve">Échantillonneur : Conserver le sous-paragraphe de la paire de portes synchronisées à porte simple ci-dessous ou les deux, selon les besoins du projet. </w:t>
      </w:r>
    </w:p>
    <w:p w14:paraId="629C13B5" w14:textId="77777777" w:rsidR="002D3BA5" w:rsidRPr="00513456" w:rsidRDefault="00D267A8" w:rsidP="002D3BA5">
      <w:pPr>
        <w:pStyle w:val="PR2"/>
        <w:numPr>
          <w:ilvl w:val="5"/>
          <w:numId w:val="1"/>
        </w:numPr>
        <w:spacing w:before="240"/>
        <w:outlineLvl w:val="9"/>
      </w:pPr>
      <w:r>
        <w:rPr>
          <w:rFonts w:eastAsia="Arial"/>
          <w:lang w:val="fr-CA"/>
        </w:rPr>
        <w:lastRenderedPageBreak/>
        <w:t>Portes coulissantes.</w:t>
      </w:r>
    </w:p>
    <w:p w14:paraId="18ACF533" w14:textId="77777777" w:rsidR="002D3BA5" w:rsidRDefault="00D267A8" w:rsidP="002D3BA5">
      <w:pPr>
        <w:pStyle w:val="PR3"/>
        <w:numPr>
          <w:ilvl w:val="6"/>
          <w:numId w:val="1"/>
        </w:numPr>
        <w:spacing w:before="240"/>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MUTO L 80.</w:t>
      </w:r>
    </w:p>
    <w:p w14:paraId="3E477554" w14:textId="77777777" w:rsidR="002D3BA5" w:rsidRDefault="00D267A8" w:rsidP="002D3BA5">
      <w:pPr>
        <w:pStyle w:val="PR3"/>
        <w:numPr>
          <w:ilvl w:val="6"/>
          <w:numId w:val="1"/>
        </w:numPr>
        <w:spacing w:before="240"/>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MUTO XL 150</w:t>
      </w:r>
      <w:r>
        <w:rPr>
          <w:rFonts w:eastAsia="Arial"/>
          <w:lang w:val="fr-CA"/>
        </w:rPr>
        <w:t>.</w:t>
      </w:r>
    </w:p>
    <w:p w14:paraId="566CDC26" w14:textId="77777777" w:rsidR="00A51D32" w:rsidRDefault="00D267A8" w:rsidP="002D3BA5">
      <w:pPr>
        <w:pStyle w:val="PR3"/>
        <w:numPr>
          <w:ilvl w:val="6"/>
          <w:numId w:val="1"/>
        </w:numPr>
        <w:spacing w:before="240"/>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MUTO XL 80 télescopique.</w:t>
      </w:r>
    </w:p>
    <w:p w14:paraId="29468655" w14:textId="576AD8AE" w:rsidR="003B47B9" w:rsidRPr="00850AEC" w:rsidRDefault="00D267A8" w:rsidP="002D3BA5">
      <w:pPr>
        <w:pStyle w:val="PR3"/>
        <w:numPr>
          <w:ilvl w:val="6"/>
          <w:numId w:val="1"/>
        </w:numPr>
        <w:spacing w:before="240"/>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[RS] [DRS] 120</w:t>
      </w:r>
      <w:r w:rsidR="00850AEC">
        <w:rPr>
          <w:rFonts w:eastAsia="Arial"/>
          <w:lang w:val="fr-CA"/>
        </w:rPr>
        <w:t>.</w:t>
      </w:r>
    </w:p>
    <w:p w14:paraId="119C2D45" w14:textId="1E1AEA29" w:rsidR="003B47B9" w:rsidRPr="00850AEC" w:rsidRDefault="00D267A8" w:rsidP="002D3BA5">
      <w:pPr>
        <w:pStyle w:val="PR3"/>
        <w:numPr>
          <w:ilvl w:val="6"/>
          <w:numId w:val="1"/>
        </w:numPr>
        <w:spacing w:before="240"/>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MANET coulissante</w:t>
      </w:r>
      <w:r w:rsidR="00850AEC">
        <w:rPr>
          <w:rFonts w:eastAsia="Arial"/>
          <w:lang w:val="fr-CA"/>
        </w:rPr>
        <w:t>.</w:t>
      </w:r>
    </w:p>
    <w:p w14:paraId="2F8160FF" w14:textId="77777777" w:rsidR="002D3BA5" w:rsidRPr="00513456" w:rsidRDefault="00D267A8" w:rsidP="002D3BA5">
      <w:pPr>
        <w:pStyle w:val="PR2"/>
        <w:numPr>
          <w:ilvl w:val="5"/>
          <w:numId w:val="1"/>
        </w:numPr>
        <w:spacing w:before="240"/>
        <w:outlineLvl w:val="9"/>
      </w:pPr>
      <w:r>
        <w:rPr>
          <w:rFonts w:eastAsia="Arial"/>
          <w:lang w:val="fr-CA"/>
        </w:rPr>
        <w:t xml:space="preserve">Portes coulissantes avec fermeture </w:t>
      </w:r>
      <w:proofErr w:type="spellStart"/>
      <w:r>
        <w:rPr>
          <w:rFonts w:eastAsia="Arial"/>
          <w:lang w:val="fr-CA"/>
        </w:rPr>
        <w:t>coussinée</w:t>
      </w:r>
      <w:proofErr w:type="spellEnd"/>
      <w:r>
        <w:rPr>
          <w:rFonts w:eastAsia="Arial"/>
          <w:lang w:val="fr-CA"/>
        </w:rPr>
        <w:t>.</w:t>
      </w:r>
    </w:p>
    <w:p w14:paraId="1172E191" w14:textId="77777777" w:rsidR="002D3BA5" w:rsidRDefault="00D267A8" w:rsidP="002D3BA5">
      <w:pPr>
        <w:pStyle w:val="PR3"/>
        <w:numPr>
          <w:ilvl w:val="6"/>
          <w:numId w:val="1"/>
        </w:numPr>
        <w:spacing w:before="240"/>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MUTO L 80 DORMOTION.</w:t>
      </w:r>
    </w:p>
    <w:p w14:paraId="7F4443B9" w14:textId="77777777" w:rsidR="002D3BA5" w:rsidRDefault="00D267A8" w:rsidP="002D3BA5">
      <w:pPr>
        <w:pStyle w:val="PR3"/>
        <w:numPr>
          <w:ilvl w:val="6"/>
          <w:numId w:val="1"/>
        </w:numPr>
        <w:spacing w:before="240"/>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MUTO 150 DORMOTION</w:t>
      </w:r>
      <w:r>
        <w:rPr>
          <w:rFonts w:eastAsia="Arial"/>
          <w:lang w:val="fr-CA"/>
        </w:rPr>
        <w:t>.</w:t>
      </w:r>
    </w:p>
    <w:p w14:paraId="78E71E6B" w14:textId="77777777" w:rsidR="002D3BA5" w:rsidRPr="00850AEC" w:rsidRDefault="00D267A8" w:rsidP="002D3BA5">
      <w:pPr>
        <w:pStyle w:val="PR3"/>
        <w:numPr>
          <w:ilvl w:val="6"/>
          <w:numId w:val="1"/>
        </w:numPr>
        <w:spacing w:before="240"/>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MUTO XL 120 DORMOTION Rappel automatique</w:t>
      </w:r>
      <w:r>
        <w:rPr>
          <w:rFonts w:eastAsia="Arial"/>
          <w:lang w:val="fr-CA"/>
        </w:rPr>
        <w:t>.</w:t>
      </w:r>
    </w:p>
    <w:p w14:paraId="5586E5C8" w14:textId="77777777" w:rsidR="002D3BA5" w:rsidRPr="00513456" w:rsidRDefault="00D267A8" w:rsidP="002D3BA5">
      <w:pPr>
        <w:pStyle w:val="CMT"/>
      </w:pPr>
      <w:r>
        <w:rPr>
          <w:rFonts w:eastAsia="Arial"/>
          <w:szCs w:val="18"/>
          <w:lang w:val="fr-CA"/>
        </w:rPr>
        <w:t>Échantillonneur : Le fonctionnement synchronisé de la paire de portes permet de tirer manuellement sur un battant de porte pour faire fonctionner les deux battants de la paire de portes.</w:t>
      </w:r>
    </w:p>
    <w:p w14:paraId="332A0DB0" w14:textId="77777777" w:rsidR="002D3BA5" w:rsidRPr="00513456" w:rsidRDefault="00D267A8" w:rsidP="002D3BA5">
      <w:pPr>
        <w:pStyle w:val="PR2"/>
        <w:numPr>
          <w:ilvl w:val="5"/>
          <w:numId w:val="1"/>
        </w:numPr>
        <w:spacing w:before="240"/>
      </w:pPr>
      <w:r>
        <w:rPr>
          <w:rFonts w:eastAsia="Arial"/>
          <w:lang w:val="fr-CA"/>
        </w:rPr>
        <w:t>Paire de portes synchronisées avec glissement régulé.</w:t>
      </w:r>
    </w:p>
    <w:p w14:paraId="6F5BDF38" w14:textId="77777777" w:rsidR="002D3BA5" w:rsidRPr="00FF65C4" w:rsidRDefault="00D267A8" w:rsidP="002D3BA5">
      <w:pPr>
        <w:pStyle w:val="PR3"/>
        <w:numPr>
          <w:ilvl w:val="6"/>
          <w:numId w:val="1"/>
        </w:numPr>
        <w:spacing w:before="240"/>
        <w:rPr>
          <w:lang w:val="fr-FR"/>
        </w:rPr>
      </w:pPr>
      <w:r>
        <w:rPr>
          <w:rFonts w:eastAsia="Arial"/>
          <w:lang w:val="fr-CA"/>
        </w:rPr>
        <w:t xml:space="preserve">Caractéristique de design : </w:t>
      </w:r>
      <w:proofErr w:type="spellStart"/>
      <w:r>
        <w:rPr>
          <w:rFonts w:eastAsia="Arial"/>
          <w:b/>
          <w:bCs/>
          <w:lang w:val="fr-CA"/>
        </w:rPr>
        <w:t>dormakaba</w:t>
      </w:r>
      <w:proofErr w:type="spellEnd"/>
      <w:r>
        <w:rPr>
          <w:rFonts w:eastAsia="Arial"/>
          <w:b/>
          <w:bCs/>
          <w:lang w:val="fr-CA"/>
        </w:rPr>
        <w:t xml:space="preserve"> MUTO Synchro</w:t>
      </w:r>
      <w:r>
        <w:rPr>
          <w:rFonts w:eastAsia="Arial"/>
          <w:lang w:val="fr-CA"/>
        </w:rPr>
        <w:t>.</w:t>
      </w:r>
    </w:p>
    <w:p w14:paraId="328F4FB8" w14:textId="09E6520F" w:rsidR="003B47B9" w:rsidRPr="00850AEC" w:rsidRDefault="00D267A8" w:rsidP="002D3BA5">
      <w:pPr>
        <w:pStyle w:val="PR3"/>
        <w:numPr>
          <w:ilvl w:val="6"/>
          <w:numId w:val="1"/>
        </w:numPr>
        <w:spacing w:before="240"/>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[RS] 120 Synchro</w:t>
      </w:r>
    </w:p>
    <w:p w14:paraId="3EF220BB" w14:textId="77777777" w:rsidR="002D3BA5" w:rsidRPr="00850AEC" w:rsidRDefault="00D267A8" w:rsidP="002D3BA5">
      <w:pPr>
        <w:pStyle w:val="CMT"/>
        <w:rPr>
          <w:lang w:val="fr-CA"/>
        </w:rPr>
      </w:pPr>
      <w:r>
        <w:rPr>
          <w:rFonts w:eastAsia="Arial"/>
          <w:szCs w:val="18"/>
          <w:lang w:val="fr-CA"/>
        </w:rPr>
        <w:t>Échantillonneur :  Conserver le paragraphe facultatif « Lampes secondaires » lorsque requis pour le Projet.</w:t>
      </w:r>
    </w:p>
    <w:p w14:paraId="69DE8C6F" w14:textId="77777777" w:rsidR="002D3BA5" w:rsidRPr="00B86FA2" w:rsidRDefault="00D267A8" w:rsidP="002D3BA5">
      <w:pPr>
        <w:pStyle w:val="PR1"/>
        <w:numPr>
          <w:ilvl w:val="4"/>
          <w:numId w:val="1"/>
        </w:numPr>
      </w:pPr>
      <w:r>
        <w:rPr>
          <w:rFonts w:eastAsia="Arial"/>
          <w:lang w:val="fr-CA"/>
        </w:rPr>
        <w:t>Fenêtre latérale :  Captée par des canaux en U intégrés à l’assemblage de rail supérieur de porte. Le bas des panneaux fixes est maintenu dans [canal de vitrage du joint sec] [canaux en U de vitrage] [pinces de vitrage] comme indiqué sur les dessins.</w:t>
      </w:r>
    </w:p>
    <w:p w14:paraId="19BE6AC0" w14:textId="77777777" w:rsidR="002D3BA5" w:rsidRPr="00850AEC" w:rsidRDefault="002D3BA5" w:rsidP="002E72CA">
      <w:pPr>
        <w:rPr>
          <w:rFonts w:cs="Arial"/>
          <w:lang w:val="fr-CA"/>
        </w:rPr>
      </w:pPr>
    </w:p>
    <w:p w14:paraId="3911F4DC" w14:textId="77777777" w:rsidR="00076470" w:rsidRPr="002E72CA" w:rsidRDefault="00D267A8" w:rsidP="002E72CA">
      <w:pPr>
        <w:pStyle w:val="ListParagraph"/>
        <w:numPr>
          <w:ilvl w:val="1"/>
          <w:numId w:val="30"/>
        </w:numPr>
        <w:rPr>
          <w:rFonts w:cs="Arial"/>
        </w:rPr>
      </w:pPr>
      <w:r>
        <w:rPr>
          <w:rFonts w:eastAsia="Arial" w:cs="Arial"/>
          <w:lang w:val="fr-CA"/>
        </w:rPr>
        <w:tab/>
        <w:t>RACCORDS DE POINT</w:t>
      </w:r>
    </w:p>
    <w:p w14:paraId="00EB5CBD" w14:textId="77777777" w:rsidR="00076470" w:rsidRPr="00163982" w:rsidRDefault="00076470" w:rsidP="00076470">
      <w:pPr>
        <w:ind w:left="720"/>
        <w:rPr>
          <w:rFonts w:cs="Arial"/>
        </w:rPr>
      </w:pPr>
    </w:p>
    <w:p w14:paraId="605176B4" w14:textId="77777777" w:rsidR="00076470" w:rsidRPr="00850AEC" w:rsidRDefault="00D267A8" w:rsidP="00076470">
      <w:pPr>
        <w:numPr>
          <w:ilvl w:val="0"/>
          <w:numId w:val="28"/>
        </w:numPr>
        <w:tabs>
          <w:tab w:val="clear" w:pos="540"/>
          <w:tab w:val="left" w:pos="720"/>
        </w:tabs>
        <w:ind w:left="720" w:hanging="540"/>
        <w:rPr>
          <w:rFonts w:cs="Arial"/>
          <w:lang w:val="fr-CA"/>
        </w:rPr>
      </w:pPr>
      <w:r>
        <w:rPr>
          <w:rFonts w:eastAsia="Arial" w:cs="Arial"/>
          <w:lang w:val="fr-CA"/>
        </w:rPr>
        <w:t xml:space="preserve">Fournir les configurations de portes pivotantes compactes et d’entrée MANET de </w:t>
      </w:r>
      <w:proofErr w:type="spellStart"/>
      <w:r>
        <w:rPr>
          <w:rFonts w:eastAsia="Arial" w:cs="Arial"/>
          <w:lang w:val="fr-CA"/>
        </w:rPr>
        <w:t>dormakaba</w:t>
      </w:r>
      <w:proofErr w:type="spellEnd"/>
      <w:r>
        <w:rPr>
          <w:rFonts w:eastAsia="Arial" w:cs="Arial"/>
          <w:lang w:val="fr-CA"/>
        </w:rPr>
        <w:t xml:space="preserve"> indiquées sur les dessins architecturaux, sauf indication contraire, et comme suit :</w:t>
      </w:r>
    </w:p>
    <w:p w14:paraId="3043D280" w14:textId="77777777" w:rsidR="00076470" w:rsidRPr="00850AEC" w:rsidRDefault="00076470" w:rsidP="00076470">
      <w:pPr>
        <w:rPr>
          <w:rFonts w:cs="Arial"/>
          <w:lang w:val="fr-CA"/>
        </w:rPr>
      </w:pPr>
    </w:p>
    <w:p w14:paraId="34EF4826" w14:textId="77777777" w:rsidR="00076470" w:rsidRPr="00850AEC" w:rsidRDefault="00D267A8" w:rsidP="00076470">
      <w:pPr>
        <w:numPr>
          <w:ilvl w:val="1"/>
          <w:numId w:val="28"/>
        </w:numPr>
        <w:rPr>
          <w:rFonts w:cs="Arial"/>
          <w:color w:val="FF0000"/>
          <w:lang w:val="fr-CA"/>
        </w:rPr>
      </w:pPr>
      <w:r>
        <w:rPr>
          <w:rFonts w:eastAsia="Arial" w:cs="Arial"/>
          <w:lang w:val="fr-CA"/>
        </w:rPr>
        <w:t>Matériau : [Acier inoxydable de type 304] [</w:t>
      </w:r>
      <w:r>
        <w:rPr>
          <w:rFonts w:eastAsia="Arial" w:cs="Arial"/>
          <w:color w:val="FF0000"/>
          <w:lang w:val="fr-CA"/>
        </w:rPr>
        <w:t>Acier inoxydable de type 316]</w:t>
      </w:r>
    </w:p>
    <w:p w14:paraId="5AAFB6DD" w14:textId="77777777" w:rsidR="00076470" w:rsidRPr="00850AEC" w:rsidRDefault="00D267A8" w:rsidP="00076470">
      <w:pPr>
        <w:numPr>
          <w:ilvl w:val="1"/>
          <w:numId w:val="28"/>
        </w:numPr>
        <w:rPr>
          <w:rFonts w:cs="Arial"/>
          <w:lang w:val="fr-CA"/>
        </w:rPr>
      </w:pPr>
      <w:r>
        <w:rPr>
          <w:rFonts w:eastAsia="Arial" w:cs="Arial"/>
          <w:lang w:val="fr-CA"/>
        </w:rPr>
        <w:t xml:space="preserve">[Tige pivotante pleine hauteur] [Tige pivotante courte] </w:t>
      </w:r>
    </w:p>
    <w:p w14:paraId="22072D0E" w14:textId="77777777" w:rsidR="00076470" w:rsidRPr="00850AEC" w:rsidRDefault="00D267A8" w:rsidP="00076470">
      <w:pPr>
        <w:numPr>
          <w:ilvl w:val="1"/>
          <w:numId w:val="28"/>
        </w:numPr>
        <w:rPr>
          <w:rFonts w:cs="Arial"/>
          <w:lang w:val="fr-CA"/>
        </w:rPr>
      </w:pPr>
      <w:r>
        <w:rPr>
          <w:rFonts w:eastAsia="Arial" w:cs="Arial"/>
          <w:lang w:val="fr-CA"/>
        </w:rPr>
        <w:t>[Raccords à point unique fraisés] [Raccords à point unique à disque de serrage]</w:t>
      </w:r>
    </w:p>
    <w:p w14:paraId="085833BA" w14:textId="77777777" w:rsidR="00076470" w:rsidRPr="002E72CA" w:rsidRDefault="00D267A8" w:rsidP="002E72CA">
      <w:pPr>
        <w:pStyle w:val="CMTGreen"/>
      </w:pPr>
      <w:r>
        <w:rPr>
          <w:rFonts w:eastAsia="Arial"/>
          <w:szCs w:val="18"/>
          <w:lang w:val="fr-CA"/>
        </w:rPr>
        <w:t>Spécification : Le poids maximal de la porte est de 80 kg (180 lb). La hauteur maximale de la porte est de 2 500 mm (98 po). La largeur maximale de la porte est de 1 200 mm (48 po).</w:t>
      </w:r>
    </w:p>
    <w:p w14:paraId="3AC51E8B" w14:textId="79E9437B" w:rsidR="00B37160" w:rsidRDefault="00D267A8" w:rsidP="002E72CA">
      <w:pPr>
        <w:pStyle w:val="ART"/>
        <w:numPr>
          <w:ilvl w:val="0"/>
          <w:numId w:val="0"/>
        </w:numPr>
        <w:jc w:val="left"/>
      </w:pPr>
      <w:r>
        <w:rPr>
          <w:rFonts w:eastAsia="Arial"/>
          <w:lang w:val="fr-CA"/>
        </w:rPr>
        <w:t xml:space="preserve">2.7 </w:t>
      </w:r>
      <w:r w:rsidR="00E64839">
        <w:rPr>
          <w:rFonts w:eastAsia="Arial"/>
          <w:lang w:val="fr-CA"/>
        </w:rPr>
        <w:tab/>
      </w:r>
      <w:r>
        <w:rPr>
          <w:rFonts w:eastAsia="Arial"/>
          <w:lang w:val="fr-CA"/>
        </w:rPr>
        <w:t>QUINCAILLERIE DE PORTE</w:t>
      </w:r>
    </w:p>
    <w:p w14:paraId="37318846" w14:textId="77777777" w:rsidR="00E02BF9" w:rsidRPr="00850AEC" w:rsidRDefault="00D267A8" w:rsidP="003C7BF4">
      <w:pPr>
        <w:pStyle w:val="PR1"/>
        <w:jc w:val="left"/>
        <w:rPr>
          <w:lang w:val="fr-CA" w:eastAsia="en-US"/>
        </w:rPr>
      </w:pPr>
      <w:r>
        <w:rPr>
          <w:rFonts w:eastAsia="Arial"/>
          <w:lang w:val="fr-CA" w:eastAsia="en-US"/>
        </w:rPr>
        <w:t>Général : Unités de quincaillerie de porte d’entrée robuste dans les tailles, quantités et types recommandés par le fabricant pour les systèmes d’entrée tout en verre indiqués. Pour les pièces exposées, faire correspondre le métal et le fini des raccords de rails.</w:t>
      </w:r>
    </w:p>
    <w:p w14:paraId="0245ADBD" w14:textId="77777777" w:rsidR="005F383F" w:rsidRPr="00513456" w:rsidRDefault="00D267A8" w:rsidP="003C7BF4">
      <w:pPr>
        <w:pStyle w:val="PR1"/>
        <w:jc w:val="left"/>
      </w:pPr>
      <w:r>
        <w:rPr>
          <w:rFonts w:eastAsia="Arial"/>
          <w:lang w:val="fr-CA"/>
        </w:rPr>
        <w:lastRenderedPageBreak/>
        <w:t xml:space="preserve">Ferme-portes impostes dissimulés et pivots inférieurs : Suspendu au </w:t>
      </w:r>
      <w:proofErr w:type="gramStart"/>
      <w:r>
        <w:rPr>
          <w:rFonts w:eastAsia="Arial"/>
          <w:lang w:val="fr-CA"/>
        </w:rPr>
        <w:t>centre;</w:t>
      </w:r>
      <w:proofErr w:type="gramEnd"/>
      <w:r>
        <w:rPr>
          <w:rFonts w:eastAsia="Arial"/>
          <w:lang w:val="fr-CA"/>
        </w:rPr>
        <w:t xml:space="preserve"> BHMA A156.4, grade 1. Fournir des boîtiers, bras inférieurs, pivots de poutre de marche supérieurs, plaques de montage, un arrêt auxiliaire et des accessoires.</w:t>
      </w:r>
    </w:p>
    <w:p w14:paraId="4626EA00" w14:textId="77777777" w:rsidR="005F383F" w:rsidRPr="00513456" w:rsidRDefault="00D267A8" w:rsidP="003C7BF4">
      <w:pPr>
        <w:pStyle w:val="PR2"/>
        <w:spacing w:before="240"/>
        <w:jc w:val="left"/>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série RTS88.</w:t>
      </w:r>
    </w:p>
    <w:p w14:paraId="5DEBE0A3" w14:textId="77777777" w:rsidR="005F383F" w:rsidRPr="00513456" w:rsidRDefault="00D267A8" w:rsidP="003C7BF4">
      <w:pPr>
        <w:pStyle w:val="PR2"/>
        <w:jc w:val="left"/>
        <w:outlineLvl w:val="9"/>
      </w:pPr>
      <w:r>
        <w:rPr>
          <w:rFonts w:eastAsia="Arial"/>
          <w:lang w:val="fr-CA"/>
        </w:rPr>
        <w:t xml:space="preserve">Balancement :  Action simple ou double comme indiqué sur les </w:t>
      </w:r>
      <w:proofErr w:type="gramStart"/>
      <w:r>
        <w:rPr>
          <w:rFonts w:eastAsia="Arial"/>
          <w:lang w:val="fr-CA"/>
        </w:rPr>
        <w:t>dessins[</w:t>
      </w:r>
      <w:proofErr w:type="gramEnd"/>
      <w:r>
        <w:rPr>
          <w:rFonts w:eastAsia="Arial"/>
          <w:lang w:val="fr-CA"/>
        </w:rPr>
        <w:t>, avec arrêt de sécurité positif] [et maintenir ouvert].</w:t>
      </w:r>
    </w:p>
    <w:p w14:paraId="3D15A781" w14:textId="77777777" w:rsidR="005F383F" w:rsidRPr="00513456" w:rsidRDefault="00D267A8" w:rsidP="003C7BF4">
      <w:pPr>
        <w:pStyle w:val="PR2"/>
        <w:jc w:val="left"/>
      </w:pPr>
      <w:r>
        <w:rPr>
          <w:rFonts w:eastAsia="Arial"/>
          <w:lang w:val="fr-CA"/>
        </w:rPr>
        <w:t>Maintenir ouvert : [105 degrés] [90 degrés].</w:t>
      </w:r>
    </w:p>
    <w:p w14:paraId="02C7D4FC" w14:textId="77777777" w:rsidR="005F383F" w:rsidRPr="00513456" w:rsidRDefault="00D267A8" w:rsidP="003C7BF4">
      <w:pPr>
        <w:pStyle w:val="PR2"/>
        <w:jc w:val="left"/>
      </w:pPr>
      <w:r>
        <w:rPr>
          <w:rFonts w:eastAsia="Arial"/>
          <w:lang w:val="fr-CA"/>
        </w:rPr>
        <w:t>Force d’ouverture : Se conformer à la force opérationnelle de la porte intérieure des autorités compétentes pour [exigences d’accessibilité] [et] [portes issues de sortie].</w:t>
      </w:r>
    </w:p>
    <w:p w14:paraId="47428836" w14:textId="77777777" w:rsidR="00E02BF9" w:rsidRPr="00513456" w:rsidRDefault="00D267A8" w:rsidP="003C7BF4">
      <w:pPr>
        <w:pStyle w:val="CMT"/>
        <w:jc w:val="left"/>
      </w:pPr>
      <w:r>
        <w:rPr>
          <w:rFonts w:eastAsia="Arial"/>
          <w:szCs w:val="18"/>
          <w:lang w:val="fr-CA"/>
        </w:rPr>
        <w:t xml:space="preserve">Échantillonneur :  Préciser généralement le ferme-porte BTS75 de </w:t>
      </w:r>
      <w:proofErr w:type="spellStart"/>
      <w:r>
        <w:rPr>
          <w:rFonts w:eastAsia="Arial"/>
          <w:szCs w:val="18"/>
          <w:lang w:val="fr-CA"/>
        </w:rPr>
        <w:t>dormakaba</w:t>
      </w:r>
      <w:proofErr w:type="spellEnd"/>
      <w:r>
        <w:rPr>
          <w:rFonts w:eastAsia="Arial"/>
          <w:szCs w:val="18"/>
          <w:lang w:val="fr-CA"/>
        </w:rPr>
        <w:t xml:space="preserve">, qui convient aux applications de dalle mince et qui est doté d’une fonction de maintien en position ouverte </w:t>
      </w:r>
      <w:proofErr w:type="gramStart"/>
      <w:r>
        <w:rPr>
          <w:rFonts w:eastAsia="Arial"/>
          <w:szCs w:val="18"/>
          <w:lang w:val="fr-CA"/>
        </w:rPr>
        <w:t>fixe;</w:t>
      </w:r>
      <w:proofErr w:type="gramEnd"/>
      <w:r>
        <w:rPr>
          <w:rFonts w:eastAsia="Arial"/>
          <w:szCs w:val="18"/>
          <w:lang w:val="fr-CA"/>
        </w:rPr>
        <w:t xml:space="preserve"> il convient aux portes pesant jusqu’à 260 lb. Le ferme-porte BTS80 est offert pour les portes lourdes et est doté d’une fonction d’ouverture à maintien </w:t>
      </w:r>
      <w:proofErr w:type="gramStart"/>
      <w:r>
        <w:rPr>
          <w:rFonts w:eastAsia="Arial"/>
          <w:szCs w:val="18"/>
          <w:lang w:val="fr-CA"/>
        </w:rPr>
        <w:t>réglable;</w:t>
      </w:r>
      <w:proofErr w:type="gramEnd"/>
      <w:r>
        <w:rPr>
          <w:rFonts w:eastAsia="Arial"/>
          <w:szCs w:val="18"/>
          <w:lang w:val="fr-CA"/>
        </w:rPr>
        <w:t xml:space="preserve"> il convient aux portes pesant jusqu’à 660 lb. Veuillez noter que le modèle BTS80 peut ne pas satisfaire aux exigences de force d’ouverture de 5 lb, selon la norme ADA, le cas échéant.</w:t>
      </w:r>
    </w:p>
    <w:p w14:paraId="5E705017" w14:textId="77777777" w:rsidR="00E02BF9" w:rsidRPr="00513456" w:rsidRDefault="00D267A8" w:rsidP="003C7BF4">
      <w:pPr>
        <w:pStyle w:val="PR1"/>
        <w:jc w:val="left"/>
      </w:pPr>
      <w:r>
        <w:rPr>
          <w:rFonts w:eastAsia="Arial"/>
          <w:lang w:val="fr-CA"/>
        </w:rPr>
        <w:t xml:space="preserve">Ferme-portes de plancher dissimulés et pivots supérieurs : Suspendu au </w:t>
      </w:r>
      <w:proofErr w:type="gramStart"/>
      <w:r>
        <w:rPr>
          <w:rFonts w:eastAsia="Arial"/>
          <w:lang w:val="fr-CA"/>
        </w:rPr>
        <w:t>centre;</w:t>
      </w:r>
      <w:proofErr w:type="gramEnd"/>
      <w:r>
        <w:rPr>
          <w:rFonts w:eastAsia="Arial"/>
          <w:lang w:val="fr-CA"/>
        </w:rPr>
        <w:t xml:space="preserve"> BHMA A156.4, grade 1. Fournir les boîtiers, la mise intérieure, les pivots supérieurs de la poutre de marche, les plaques de montage et les accessoires.</w:t>
      </w:r>
    </w:p>
    <w:p w14:paraId="15BD7659" w14:textId="0AAD5D83" w:rsidR="00E02BF9" w:rsidRPr="00513456" w:rsidRDefault="00D267A8" w:rsidP="003C7BF4">
      <w:pPr>
        <w:pStyle w:val="PR2"/>
        <w:spacing w:before="240"/>
        <w:jc w:val="left"/>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w:t>
      </w:r>
      <w:r w:rsidR="00851050">
        <w:rPr>
          <w:rFonts w:eastAsia="Arial"/>
          <w:b/>
          <w:bCs/>
          <w:lang w:val="fr-CA"/>
        </w:rPr>
        <w:t>série</w:t>
      </w:r>
      <w:r w:rsidR="00851050">
        <w:rPr>
          <w:rFonts w:eastAsia="Arial"/>
          <w:lang w:val="fr-CA"/>
        </w:rPr>
        <w:t xml:space="preserve"> </w:t>
      </w:r>
      <w:r>
        <w:rPr>
          <w:rFonts w:eastAsia="Arial"/>
          <w:lang w:val="fr-CA"/>
        </w:rPr>
        <w:t>[</w:t>
      </w:r>
      <w:r>
        <w:rPr>
          <w:rFonts w:eastAsia="Arial"/>
          <w:b/>
          <w:bCs/>
          <w:lang w:val="fr-CA"/>
        </w:rPr>
        <w:t>BTS75</w:t>
      </w:r>
      <w:r>
        <w:rPr>
          <w:rFonts w:eastAsia="Arial"/>
          <w:lang w:val="fr-CA"/>
        </w:rPr>
        <w:t>]</w:t>
      </w:r>
      <w:r>
        <w:rPr>
          <w:rFonts w:eastAsia="Arial"/>
          <w:b/>
          <w:bCs/>
          <w:lang w:val="fr-CA"/>
        </w:rPr>
        <w:t xml:space="preserve"> </w:t>
      </w:r>
      <w:r>
        <w:rPr>
          <w:rFonts w:eastAsia="Arial"/>
          <w:lang w:val="fr-CA"/>
        </w:rPr>
        <w:t>[</w:t>
      </w:r>
      <w:r>
        <w:rPr>
          <w:rFonts w:eastAsia="Arial"/>
          <w:b/>
          <w:bCs/>
          <w:lang w:val="fr-CA"/>
        </w:rPr>
        <w:t>BTS80</w:t>
      </w:r>
      <w:r>
        <w:rPr>
          <w:rFonts w:eastAsia="Arial"/>
          <w:lang w:val="fr-CA"/>
        </w:rPr>
        <w:t>].</w:t>
      </w:r>
    </w:p>
    <w:p w14:paraId="2071EEB4" w14:textId="77777777" w:rsidR="005F383F" w:rsidRPr="00513456" w:rsidRDefault="00D267A8" w:rsidP="003C7BF4">
      <w:pPr>
        <w:pStyle w:val="PR2"/>
        <w:jc w:val="left"/>
        <w:outlineLvl w:val="9"/>
      </w:pPr>
      <w:r>
        <w:rPr>
          <w:rFonts w:eastAsia="Arial"/>
          <w:lang w:val="fr-CA"/>
        </w:rPr>
        <w:t>Balancement :  Action simple ou double comme indiqué sur les dessins.</w:t>
      </w:r>
    </w:p>
    <w:p w14:paraId="4DDF35F9" w14:textId="77777777" w:rsidR="00E02BF9" w:rsidRPr="00513456" w:rsidRDefault="00D267A8" w:rsidP="003C7BF4">
      <w:pPr>
        <w:pStyle w:val="PR2"/>
        <w:jc w:val="left"/>
      </w:pPr>
      <w:r>
        <w:rPr>
          <w:rFonts w:eastAsia="Arial"/>
          <w:lang w:val="fr-CA"/>
        </w:rPr>
        <w:t>Maintenir ouvert : [Fixe] [Réglable].</w:t>
      </w:r>
    </w:p>
    <w:p w14:paraId="07266F59" w14:textId="77777777" w:rsidR="00E02BF9" w:rsidRPr="00513456" w:rsidRDefault="00D267A8" w:rsidP="003C7BF4">
      <w:pPr>
        <w:pStyle w:val="PR2"/>
        <w:jc w:val="left"/>
      </w:pPr>
      <w:r>
        <w:rPr>
          <w:rFonts w:eastAsia="Arial"/>
          <w:lang w:val="fr-CA"/>
        </w:rPr>
        <w:t>Force d’ouverture : Se conformer à la force opérationnelle de la porte intérieure des autorités compétentes pour [exigences d’accessibilité] [et] [portes issues de sortie].</w:t>
      </w:r>
    </w:p>
    <w:p w14:paraId="688A4D4C" w14:textId="77777777" w:rsidR="00076470" w:rsidRPr="00513456" w:rsidRDefault="00D267A8" w:rsidP="00076470">
      <w:pPr>
        <w:pStyle w:val="PR1"/>
      </w:pPr>
      <w:r>
        <w:rPr>
          <w:rFonts w:eastAsia="Arial"/>
          <w:lang w:val="fr-CA"/>
        </w:rPr>
        <w:t>Charnière à double action à fermeture automatique : Avec fonction de fermeture automatique, fonction de maintien en position ouverte et réglage de la position fermée.</w:t>
      </w:r>
    </w:p>
    <w:p w14:paraId="1CC43DA5" w14:textId="77777777" w:rsidR="00076470" w:rsidRPr="00513456" w:rsidRDefault="00D267A8" w:rsidP="00076470">
      <w:pPr>
        <w:pStyle w:val="PR2"/>
      </w:pPr>
      <w:r>
        <w:rPr>
          <w:rFonts w:eastAsia="Arial"/>
          <w:lang w:val="fr-CA"/>
        </w:rPr>
        <w:t xml:space="preserve">Base du design : </w:t>
      </w:r>
      <w:proofErr w:type="spellStart"/>
      <w:r>
        <w:rPr>
          <w:rFonts w:eastAsia="Arial"/>
          <w:lang w:val="fr-CA"/>
        </w:rPr>
        <w:t>dormakaba</w:t>
      </w:r>
      <w:proofErr w:type="spellEnd"/>
      <w:r>
        <w:rPr>
          <w:rFonts w:eastAsia="Arial"/>
          <w:lang w:val="fr-CA"/>
        </w:rPr>
        <w:t>, charnière à double action à fermeture automatique TENSOR.</w:t>
      </w:r>
    </w:p>
    <w:p w14:paraId="2F7D9F09" w14:textId="77777777" w:rsidR="00076470" w:rsidRPr="00513456" w:rsidRDefault="00D267A8" w:rsidP="00076470">
      <w:pPr>
        <w:pStyle w:val="PR2"/>
      </w:pPr>
      <w:r>
        <w:rPr>
          <w:rFonts w:eastAsia="Arial"/>
          <w:lang w:val="fr-CA"/>
        </w:rPr>
        <w:t xml:space="preserve">Balancement : Action double [avec butée fixe positive] [avec arrêt </w:t>
      </w:r>
      <w:proofErr w:type="spellStart"/>
      <w:r>
        <w:rPr>
          <w:rFonts w:eastAsia="Arial"/>
          <w:lang w:val="fr-CA"/>
        </w:rPr>
        <w:t>coussiné</w:t>
      </w:r>
      <w:proofErr w:type="spellEnd"/>
      <w:r>
        <w:rPr>
          <w:rFonts w:eastAsia="Arial"/>
          <w:lang w:val="fr-CA"/>
        </w:rPr>
        <w:t>].</w:t>
      </w:r>
    </w:p>
    <w:p w14:paraId="014AE9AD" w14:textId="77777777" w:rsidR="00076470" w:rsidRPr="00E9756B" w:rsidRDefault="00D267A8" w:rsidP="00076470">
      <w:pPr>
        <w:pStyle w:val="PR2"/>
      </w:pPr>
      <w:r>
        <w:rPr>
          <w:rFonts w:eastAsia="Arial"/>
          <w:lang w:val="fr-CA"/>
        </w:rPr>
        <w:t>Maintenir ouvert : 90 degrés.</w:t>
      </w:r>
    </w:p>
    <w:p w14:paraId="31F33750" w14:textId="77777777" w:rsidR="00076470" w:rsidRPr="00513456" w:rsidRDefault="00D267A8" w:rsidP="00076470">
      <w:pPr>
        <w:pStyle w:val="PR2"/>
      </w:pPr>
      <w:r>
        <w:rPr>
          <w:rFonts w:eastAsia="Arial"/>
          <w:lang w:val="fr-CA"/>
        </w:rPr>
        <w:t>Force d’ouverture : Ne dépassant pas 9 </w:t>
      </w:r>
      <w:proofErr w:type="spellStart"/>
      <w:r>
        <w:rPr>
          <w:rFonts w:eastAsia="Arial"/>
          <w:lang w:val="fr-CA"/>
        </w:rPr>
        <w:t>lbf</w:t>
      </w:r>
      <w:proofErr w:type="spellEnd"/>
      <w:r>
        <w:rPr>
          <w:rFonts w:eastAsia="Arial"/>
          <w:lang w:val="fr-CA"/>
        </w:rPr>
        <w:t>/pi (12 Nm) couple.</w:t>
      </w:r>
    </w:p>
    <w:p w14:paraId="5A9DCB02" w14:textId="77777777" w:rsidR="00076470" w:rsidRPr="001F384F" w:rsidRDefault="00D267A8" w:rsidP="00076470">
      <w:pPr>
        <w:pStyle w:val="PR2"/>
      </w:pPr>
      <w:r>
        <w:rPr>
          <w:rFonts w:eastAsia="Arial"/>
          <w:lang w:val="fr-CA"/>
        </w:rPr>
        <w:t>Force d’ouverture : Se conformer à la force opérationnelle de la porte intérieure des autorités compétentes pour [exigences d’accessibilité] [et] [portes issues de sortie].</w:t>
      </w:r>
    </w:p>
    <w:p w14:paraId="7281F3FD" w14:textId="77777777" w:rsidR="00076470" w:rsidRPr="00E9756B" w:rsidRDefault="00D267A8" w:rsidP="00076470">
      <w:pPr>
        <w:pStyle w:val="PR2"/>
      </w:pPr>
      <w:r>
        <w:rPr>
          <w:rFonts w:eastAsia="Arial"/>
          <w:lang w:val="fr-CA"/>
        </w:rPr>
        <w:t>Test d’endurance : Au moins 500 000 cycles.</w:t>
      </w:r>
    </w:p>
    <w:p w14:paraId="7E7A1469" w14:textId="77777777" w:rsidR="00076470" w:rsidRPr="00E9756B" w:rsidRDefault="00D267A8" w:rsidP="00076470">
      <w:pPr>
        <w:pStyle w:val="PR2"/>
      </w:pPr>
      <w:r>
        <w:rPr>
          <w:rFonts w:eastAsia="Arial"/>
          <w:lang w:val="fr-CA"/>
        </w:rPr>
        <w:t>Montage : [Montage du cadre avec plaque de montage intégrée] [Montage en surface avec plaque de montage en surface] [Montage verre à verre] [Comme indiqué sur les plans].</w:t>
      </w:r>
    </w:p>
    <w:p w14:paraId="2C6E08BE" w14:textId="77777777" w:rsidR="00076470" w:rsidRPr="007062F4" w:rsidRDefault="00D267A8" w:rsidP="00076470">
      <w:pPr>
        <w:pStyle w:val="PR2"/>
      </w:pPr>
      <w:r>
        <w:rPr>
          <w:rFonts w:eastAsia="Arial"/>
          <w:lang w:val="fr-CA"/>
        </w:rPr>
        <w:t>Fini : [Laiton satiné en aluminium] [Aluminium EV1Deco] [Aluminium inox satiné] [Chrome poli].</w:t>
      </w:r>
    </w:p>
    <w:p w14:paraId="14521999" w14:textId="77777777" w:rsidR="00435748" w:rsidRPr="00513456" w:rsidRDefault="00D267A8" w:rsidP="003C7BF4">
      <w:pPr>
        <w:pStyle w:val="PR1"/>
        <w:jc w:val="left"/>
      </w:pPr>
      <w:r>
        <w:rPr>
          <w:rFonts w:eastAsia="Arial"/>
          <w:lang w:val="fr-CA"/>
        </w:rPr>
        <w:t>Actionneurs de porte automatiques : Actionneur de porte battante électromécanique compact avec contrôleur à semi-</w:t>
      </w:r>
      <w:proofErr w:type="gramStart"/>
      <w:r>
        <w:rPr>
          <w:rFonts w:eastAsia="Arial"/>
          <w:lang w:val="fr-CA"/>
        </w:rPr>
        <w:t>conducteurs;</w:t>
      </w:r>
      <w:proofErr w:type="gramEnd"/>
      <w:r>
        <w:rPr>
          <w:rFonts w:eastAsia="Arial"/>
          <w:lang w:val="fr-CA"/>
        </w:rPr>
        <w:t xml:space="preserve"> BHMA A156.19, assistance électrique, faible énergie, avec force d’ouverture requise d’au plus 22 N (5 </w:t>
      </w:r>
      <w:proofErr w:type="spellStart"/>
      <w:r>
        <w:rPr>
          <w:rFonts w:eastAsia="Arial"/>
          <w:lang w:val="fr-CA"/>
        </w:rPr>
        <w:t>lbf</w:t>
      </w:r>
      <w:proofErr w:type="spellEnd"/>
      <w:r>
        <w:rPr>
          <w:rFonts w:eastAsia="Arial"/>
          <w:lang w:val="fr-CA"/>
        </w:rPr>
        <w:t>); porte unique, fonctionnement [unidirectionnel] [bidirectionnelle], monté en surface; taille recommandée par le fabricant de l’actionneur de porte pour le poids de la porte.</w:t>
      </w:r>
    </w:p>
    <w:p w14:paraId="799D45F0" w14:textId="77777777" w:rsidR="00435748" w:rsidRPr="00513456" w:rsidRDefault="00D267A8" w:rsidP="003C7BF4">
      <w:pPr>
        <w:pStyle w:val="PR2"/>
        <w:spacing w:before="240"/>
        <w:jc w:val="left"/>
      </w:pPr>
      <w:r>
        <w:rPr>
          <w:rFonts w:eastAsia="Arial"/>
          <w:lang w:val="fr-CA"/>
        </w:rPr>
        <w:t>Se reporter à la section 08 71 13.</w:t>
      </w:r>
    </w:p>
    <w:p w14:paraId="2190EFE4" w14:textId="77777777" w:rsidR="005F383F" w:rsidRPr="00513456" w:rsidRDefault="00D267A8" w:rsidP="003C7BF4">
      <w:pPr>
        <w:pStyle w:val="PR1"/>
        <w:jc w:val="left"/>
      </w:pPr>
      <w:r>
        <w:rPr>
          <w:rFonts w:eastAsia="Arial"/>
          <w:lang w:val="fr-CA"/>
        </w:rPr>
        <w:t xml:space="preserve">Actionneur de porte encastré dissimulé à faible énergie et pivots supérieurs : [Centre] [Décalage] </w:t>
      </w:r>
      <w:proofErr w:type="gramStart"/>
      <w:r>
        <w:rPr>
          <w:rFonts w:eastAsia="Arial"/>
          <w:lang w:val="fr-CA"/>
        </w:rPr>
        <w:t>suspendu;</w:t>
      </w:r>
      <w:proofErr w:type="gramEnd"/>
      <w:r>
        <w:rPr>
          <w:rFonts w:eastAsia="Arial"/>
          <w:lang w:val="fr-CA"/>
        </w:rPr>
        <w:t xml:space="preserve"> BHMA A156.19. Fournir les boîtiers, la mise inférieure, les pivots supérieurs, les plaques de montage et les accessoires.</w:t>
      </w:r>
    </w:p>
    <w:p w14:paraId="1E90B525" w14:textId="77777777" w:rsidR="00435748" w:rsidRPr="00513456" w:rsidRDefault="00D267A8" w:rsidP="003C7BF4">
      <w:pPr>
        <w:pStyle w:val="PR2"/>
        <w:spacing w:before="240"/>
        <w:jc w:val="left"/>
      </w:pPr>
      <w:r>
        <w:rPr>
          <w:rFonts w:eastAsia="Arial"/>
          <w:lang w:val="fr-CA"/>
        </w:rPr>
        <w:t>Se reporter à la section 08 71 13.</w:t>
      </w:r>
    </w:p>
    <w:p w14:paraId="30821340" w14:textId="77777777" w:rsidR="000710AB" w:rsidRPr="00850AEC" w:rsidRDefault="00D267A8" w:rsidP="003C7BF4">
      <w:pPr>
        <w:pStyle w:val="CMT"/>
        <w:jc w:val="left"/>
        <w:rPr>
          <w:lang w:val="fr-CA"/>
        </w:rPr>
      </w:pPr>
      <w:r>
        <w:rPr>
          <w:rFonts w:eastAsia="Arial"/>
          <w:szCs w:val="18"/>
          <w:lang w:val="fr-CA"/>
        </w:rPr>
        <w:lastRenderedPageBreak/>
        <w:t xml:space="preserve">Échantillonneur : Une grande variété de conceptions de coupe décoratives </w:t>
      </w:r>
      <w:proofErr w:type="spellStart"/>
      <w:r>
        <w:rPr>
          <w:rFonts w:eastAsia="Arial"/>
          <w:szCs w:val="18"/>
          <w:lang w:val="fr-CA"/>
        </w:rPr>
        <w:t>dormakaba</w:t>
      </w:r>
      <w:proofErr w:type="spellEnd"/>
      <w:r>
        <w:rPr>
          <w:rFonts w:eastAsia="Arial"/>
          <w:szCs w:val="18"/>
          <w:lang w:val="fr-CA"/>
        </w:rPr>
        <w:t xml:space="preserve"> conviennent à une utilisation avec les portes battantes </w:t>
      </w:r>
      <w:proofErr w:type="spellStart"/>
      <w:r>
        <w:rPr>
          <w:rFonts w:eastAsia="Arial"/>
          <w:szCs w:val="18"/>
          <w:lang w:val="fr-CA"/>
        </w:rPr>
        <w:t>dormakaba</w:t>
      </w:r>
      <w:proofErr w:type="spellEnd"/>
      <w:r>
        <w:rPr>
          <w:rFonts w:eastAsia="Arial"/>
          <w:szCs w:val="18"/>
          <w:lang w:val="fr-CA"/>
        </w:rPr>
        <w:t xml:space="preserve">. </w:t>
      </w:r>
    </w:p>
    <w:p w14:paraId="09294AAE" w14:textId="5259897F" w:rsidR="005F383F" w:rsidRPr="00513456" w:rsidRDefault="00D267A8" w:rsidP="003C7BF4">
      <w:pPr>
        <w:pStyle w:val="PR1"/>
        <w:jc w:val="left"/>
      </w:pPr>
      <w:bookmarkStart w:id="6" w:name="_Hlk512160087"/>
      <w:r>
        <w:rPr>
          <w:rFonts w:eastAsia="Arial"/>
          <w:lang w:val="fr-CA"/>
        </w:rPr>
        <w:t xml:space="preserve"> Poignées : [Unilatérales] [</w:t>
      </w:r>
      <w:r w:rsidR="00851050">
        <w:rPr>
          <w:rFonts w:eastAsia="Arial"/>
          <w:lang w:val="fr-CA"/>
        </w:rPr>
        <w:t>Dos à dos</w:t>
      </w:r>
      <w:r>
        <w:rPr>
          <w:rFonts w:eastAsia="Arial"/>
          <w:lang w:val="fr-CA"/>
        </w:rPr>
        <w:t>].</w:t>
      </w:r>
    </w:p>
    <w:p w14:paraId="1022B32E" w14:textId="77777777" w:rsidR="005F383F" w:rsidRPr="00564A5D" w:rsidRDefault="00D267A8" w:rsidP="003C7BF4">
      <w:pPr>
        <w:pStyle w:val="PR2"/>
        <w:spacing w:before="240"/>
        <w:jc w:val="left"/>
      </w:pPr>
      <w:r w:rsidRPr="00FF65C4">
        <w:rPr>
          <w:rFonts w:eastAsia="Arial"/>
          <w:lang w:val="it-IT"/>
        </w:rPr>
        <w:t>Design : Barre verticale, diamètre de 1 1⁄4 po, [12 po] [18 po] [36 po] [42 po] [60 po] [Dimension personnalisée sélectionnée par l’architecte].</w:t>
      </w:r>
    </w:p>
    <w:p w14:paraId="1E40A782" w14:textId="0AAF3EF1" w:rsidR="005F383F" w:rsidRPr="00850AEC" w:rsidRDefault="00D267A8" w:rsidP="003C7BF4">
      <w:pPr>
        <w:pStyle w:val="PR3"/>
        <w:spacing w:before="240"/>
        <w:jc w:val="left"/>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w:t>
      </w:r>
      <w:r w:rsidR="00851050">
        <w:rPr>
          <w:rFonts w:eastAsia="Arial"/>
          <w:b/>
          <w:bCs/>
          <w:lang w:val="fr-CA"/>
        </w:rPr>
        <w:t xml:space="preserve">poignée d’échelle </w:t>
      </w:r>
      <w:r>
        <w:rPr>
          <w:rFonts w:eastAsia="Arial"/>
          <w:b/>
          <w:bCs/>
          <w:lang w:val="fr-CA"/>
        </w:rPr>
        <w:t>TG 9387</w:t>
      </w:r>
      <w:r>
        <w:rPr>
          <w:rFonts w:eastAsia="Arial"/>
          <w:lang w:val="fr-CA"/>
        </w:rPr>
        <w:t>.</w:t>
      </w:r>
    </w:p>
    <w:p w14:paraId="3166D7C1" w14:textId="676AA8AA" w:rsidR="00C64EA5" w:rsidRPr="00564A5D" w:rsidRDefault="00D267A8" w:rsidP="003C7BF4">
      <w:pPr>
        <w:pStyle w:val="PR2"/>
        <w:spacing w:before="240"/>
        <w:jc w:val="left"/>
      </w:pPr>
      <w:r>
        <w:rPr>
          <w:rFonts w:eastAsia="Arial"/>
          <w:lang w:val="fr-CA"/>
        </w:rPr>
        <w:t>Design : Barre verticale, diamètre de 1 1⁄4 po, [49 po] [60 po] [72 po] [84 po] [Dimension personnalisée sélectionnée par l’architecte].</w:t>
      </w:r>
    </w:p>
    <w:p w14:paraId="4C749E0B" w14:textId="4EF516EB" w:rsidR="00DD11E1" w:rsidRDefault="00D267A8" w:rsidP="00DD11E1">
      <w:pPr>
        <w:pStyle w:val="PR2"/>
        <w:spacing w:before="240"/>
        <w:jc w:val="left"/>
      </w:pPr>
      <w:bookmarkStart w:id="7" w:name="_Hlk35855481"/>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w:t>
      </w:r>
      <w:r w:rsidR="00851050">
        <w:rPr>
          <w:rFonts w:eastAsia="Arial"/>
          <w:b/>
          <w:bCs/>
          <w:lang w:val="fr-CA"/>
        </w:rPr>
        <w:t xml:space="preserve">poignée d’échelle non </w:t>
      </w:r>
      <w:proofErr w:type="spellStart"/>
      <w:r w:rsidR="00851050">
        <w:rPr>
          <w:rFonts w:eastAsia="Arial"/>
          <w:b/>
          <w:bCs/>
          <w:lang w:val="fr-CA"/>
        </w:rPr>
        <w:t>verrouillable</w:t>
      </w:r>
      <w:proofErr w:type="spellEnd"/>
      <w:r w:rsidR="00851050">
        <w:rPr>
          <w:rFonts w:eastAsia="Arial"/>
          <w:b/>
          <w:bCs/>
          <w:lang w:val="fr-CA"/>
        </w:rPr>
        <w:t xml:space="preserve"> </w:t>
      </w:r>
      <w:r>
        <w:rPr>
          <w:rFonts w:eastAsia="Arial"/>
          <w:b/>
          <w:bCs/>
          <w:lang w:val="fr-CA"/>
        </w:rPr>
        <w:t>TG138</w:t>
      </w:r>
      <w:r>
        <w:rPr>
          <w:rFonts w:eastAsia="Arial"/>
          <w:lang w:val="fr-CA"/>
        </w:rPr>
        <w:t>.</w:t>
      </w:r>
      <w:bookmarkEnd w:id="7"/>
      <w:r w:rsidR="00851050">
        <w:rPr>
          <w:rFonts w:eastAsia="Arial"/>
          <w:lang w:val="fr-CA"/>
        </w:rPr>
        <w:t xml:space="preserve"> </w:t>
      </w: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tubulaire de 1 po, poignées économiques.</w:t>
      </w:r>
    </w:p>
    <w:p w14:paraId="30DFF6D8" w14:textId="77777777" w:rsidR="00DD11E1" w:rsidRPr="00850AEC" w:rsidRDefault="00D267A8" w:rsidP="00DD11E1">
      <w:pPr>
        <w:pStyle w:val="PR3"/>
        <w:spacing w:before="240"/>
        <w:jc w:val="left"/>
        <w:rPr>
          <w:lang w:val="pt-PT"/>
        </w:rPr>
      </w:pPr>
      <w:r w:rsidRPr="00850AEC">
        <w:rPr>
          <w:rFonts w:eastAsia="Arial"/>
          <w:lang w:val="pt-PT"/>
        </w:rPr>
        <w:t>[Poignées dos à dos : [10 po] [12 po]]</w:t>
      </w:r>
    </w:p>
    <w:p w14:paraId="1B0D970F" w14:textId="77777777" w:rsidR="00DD11E1" w:rsidRPr="00850AEC" w:rsidRDefault="00D267A8" w:rsidP="00DD11E1">
      <w:pPr>
        <w:pStyle w:val="PR3"/>
        <w:spacing w:before="240"/>
        <w:jc w:val="left"/>
        <w:rPr>
          <w:lang w:val="pt-PT"/>
        </w:rPr>
      </w:pPr>
      <w:r w:rsidRPr="00850AEC">
        <w:rPr>
          <w:rFonts w:eastAsia="Arial"/>
          <w:lang w:val="pt-PT"/>
        </w:rPr>
        <w:t>[Poignées décalées dos à dos de 4 po : [10 po] [12 po]]</w:t>
      </w:r>
    </w:p>
    <w:p w14:paraId="7368E513" w14:textId="54A84DF8" w:rsidR="00DD11E1" w:rsidRPr="00FF65C4" w:rsidRDefault="00D267A8" w:rsidP="002E72CA">
      <w:pPr>
        <w:pStyle w:val="PR3"/>
        <w:spacing w:before="240"/>
        <w:jc w:val="left"/>
        <w:rPr>
          <w:lang w:val="it-IT"/>
        </w:rPr>
      </w:pPr>
      <w:r w:rsidRPr="00FF65C4">
        <w:rPr>
          <w:rFonts w:eastAsia="Arial"/>
          <w:lang w:val="it-IT"/>
        </w:rPr>
        <w:t>[Pousser/tirer : [1</w:t>
      </w:r>
      <w:r w:rsidR="00851050" w:rsidRPr="00FF65C4">
        <w:rPr>
          <w:rFonts w:eastAsia="Arial"/>
          <w:lang w:val="it-IT"/>
        </w:rPr>
        <w:t>0 po x 27 3/4 po] [12 pi x 27 3/</w:t>
      </w:r>
      <w:r w:rsidRPr="00FF65C4">
        <w:rPr>
          <w:rFonts w:eastAsia="Arial"/>
          <w:lang w:val="it-IT"/>
        </w:rPr>
        <w:t>4 po]]</w:t>
      </w:r>
    </w:p>
    <w:p w14:paraId="1A2906CF" w14:textId="1901967B" w:rsidR="007F7F26" w:rsidRPr="00564A5D" w:rsidRDefault="00D267A8" w:rsidP="007F7F26">
      <w:pPr>
        <w:pStyle w:val="PR2"/>
        <w:spacing w:before="240"/>
        <w:jc w:val="left"/>
      </w:pPr>
      <w:r>
        <w:rPr>
          <w:rFonts w:eastAsia="Arial"/>
          <w:lang w:val="fr-CA"/>
        </w:rPr>
        <w:t>Design : Montants de fixation droits et d</w:t>
      </w:r>
      <w:r w:rsidR="00851050">
        <w:rPr>
          <w:rFonts w:eastAsia="Arial"/>
          <w:lang w:val="fr-CA"/>
        </w:rPr>
        <w:t>isques de serrage MANET, [13 3/4</w:t>
      </w:r>
      <w:r>
        <w:rPr>
          <w:rFonts w:eastAsia="Arial"/>
          <w:lang w:val="fr-CA"/>
        </w:rPr>
        <w:t> po] [28 3/8 po] [48 13/16 po] [69 5/16 po].</w:t>
      </w:r>
    </w:p>
    <w:p w14:paraId="32F7053F" w14:textId="77777777" w:rsidR="007F7F26" w:rsidRPr="00850AEC" w:rsidRDefault="00D267A8" w:rsidP="007F7F26">
      <w:pPr>
        <w:pStyle w:val="PR3"/>
        <w:spacing w:before="240"/>
        <w:jc w:val="left"/>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poignée d’échelle MANET</w:t>
      </w:r>
      <w:r>
        <w:rPr>
          <w:rFonts w:eastAsia="Arial"/>
          <w:lang w:val="fr-CA"/>
        </w:rPr>
        <w:t>.</w:t>
      </w:r>
    </w:p>
    <w:p w14:paraId="499117C1" w14:textId="77777777" w:rsidR="007F7F26" w:rsidRPr="002E72CA" w:rsidRDefault="00D267A8" w:rsidP="0013062B">
      <w:pPr>
        <w:pStyle w:val="PR2"/>
        <w:spacing w:before="240"/>
        <w:jc w:val="left"/>
      </w:pPr>
      <w:r>
        <w:rPr>
          <w:rFonts w:eastAsia="Arial"/>
          <w:lang w:val="fr-CA"/>
        </w:rPr>
        <w:t>Design : Poignées droites avec coins/montants à onglet, [taille personnalisée sélectionnée par l’architecte].</w:t>
      </w:r>
    </w:p>
    <w:p w14:paraId="5E492718" w14:textId="45946431" w:rsidR="007F7F26" w:rsidRPr="002E72CA" w:rsidRDefault="00D267A8" w:rsidP="002E72CA">
      <w:pPr>
        <w:pStyle w:val="PR3"/>
        <w:spacing w:before="240"/>
        <w:jc w:val="left"/>
        <w:rPr>
          <w:lang w:val="x-none"/>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w:t>
      </w:r>
      <w:r w:rsidR="00851050">
        <w:rPr>
          <w:rFonts w:eastAsia="Arial"/>
          <w:b/>
          <w:bCs/>
          <w:lang w:val="fr-CA"/>
        </w:rPr>
        <w:t>p</w:t>
      </w:r>
      <w:r>
        <w:rPr>
          <w:rFonts w:eastAsia="Arial"/>
          <w:b/>
          <w:bCs/>
          <w:lang w:val="fr-CA"/>
        </w:rPr>
        <w:t>oignée décorative</w:t>
      </w:r>
      <w:r w:rsidR="00851050">
        <w:rPr>
          <w:rFonts w:eastAsia="Arial"/>
          <w:b/>
          <w:bCs/>
          <w:lang w:val="fr-CA"/>
        </w:rPr>
        <w:t xml:space="preserve"> 9335</w:t>
      </w:r>
      <w:r>
        <w:rPr>
          <w:rFonts w:eastAsia="Arial"/>
          <w:lang w:val="fr-CA"/>
        </w:rPr>
        <w:t>.</w:t>
      </w:r>
    </w:p>
    <w:p w14:paraId="376DB7B5" w14:textId="4D9DA3C5" w:rsidR="005F383F" w:rsidRPr="00CB5F52" w:rsidRDefault="00D267A8" w:rsidP="0013062B">
      <w:pPr>
        <w:pStyle w:val="PR2"/>
        <w:spacing w:before="240"/>
        <w:jc w:val="left"/>
      </w:pPr>
      <w:r>
        <w:rPr>
          <w:rFonts w:eastAsia="Arial"/>
          <w:lang w:val="fr-CA"/>
        </w:rPr>
        <w:t xml:space="preserve">Design : Profil de raccord correspondant à la forme d’arc, [350 mm (13 3/4 po)] [750 mm (29 1/2 po)] </w:t>
      </w:r>
    </w:p>
    <w:p w14:paraId="072D7B7D" w14:textId="77777777" w:rsidR="005F383F" w:rsidRPr="00850AEC" w:rsidRDefault="00D267A8" w:rsidP="003C7BF4">
      <w:pPr>
        <w:pStyle w:val="PR3"/>
        <w:spacing w:before="240"/>
        <w:jc w:val="left"/>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poignée ARCOS</w:t>
      </w:r>
      <w:r>
        <w:rPr>
          <w:rFonts w:eastAsia="Arial"/>
          <w:lang w:val="fr-CA"/>
        </w:rPr>
        <w:t>.</w:t>
      </w:r>
    </w:p>
    <w:p w14:paraId="76E730FD" w14:textId="77777777" w:rsidR="00570164" w:rsidRDefault="00D267A8">
      <w:pPr>
        <w:pStyle w:val="PR2"/>
        <w:spacing w:before="240"/>
        <w:jc w:val="left"/>
      </w:pPr>
      <w:r>
        <w:rPr>
          <w:rFonts w:eastAsia="Arial"/>
          <w:lang w:val="fr-CA"/>
        </w:rPr>
        <w:t>Design : Poignées du système BEYOND [17 3⁄4 po] [23 5/8 po] [35 7/16 po].</w:t>
      </w:r>
    </w:p>
    <w:p w14:paraId="1E4F5E29" w14:textId="77777777" w:rsidR="00570164" w:rsidRPr="00850AEC" w:rsidRDefault="00D267A8" w:rsidP="002E72CA">
      <w:pPr>
        <w:pStyle w:val="PR3"/>
        <w:spacing w:before="240"/>
        <w:jc w:val="left"/>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poignée BEYOND</w:t>
      </w:r>
      <w:r>
        <w:rPr>
          <w:rFonts w:eastAsia="Arial"/>
          <w:lang w:val="fr-CA"/>
        </w:rPr>
        <w:t>.</w:t>
      </w:r>
    </w:p>
    <w:p w14:paraId="65DC154C" w14:textId="77777777" w:rsidR="005F383F" w:rsidRDefault="00D267A8" w:rsidP="003C7BF4">
      <w:pPr>
        <w:pStyle w:val="PR2"/>
        <w:spacing w:before="240"/>
        <w:jc w:val="left"/>
      </w:pPr>
      <w:r>
        <w:rPr>
          <w:rFonts w:eastAsia="Arial"/>
          <w:lang w:val="fr-CA"/>
        </w:rPr>
        <w:t>Design : [Design de l’encart de l’échantillonneur] [Tel que sélectionné par l’architecte parmi les designs standard du fabricant].</w:t>
      </w:r>
    </w:p>
    <w:p w14:paraId="4729EC9C" w14:textId="326F08B0" w:rsidR="008A1183" w:rsidRDefault="00D267A8" w:rsidP="003C7BF4">
      <w:pPr>
        <w:pStyle w:val="PR2"/>
        <w:spacing w:before="240"/>
        <w:jc w:val="left"/>
      </w:pPr>
      <w:r>
        <w:rPr>
          <w:rFonts w:eastAsia="Arial"/>
          <w:lang w:val="fr-CA"/>
        </w:rPr>
        <w:t>Design : Barre verticale ou courbe</w:t>
      </w:r>
    </w:p>
    <w:p w14:paraId="2E66FB02" w14:textId="7E3DE960" w:rsidR="00D63374" w:rsidRPr="00FF65C4" w:rsidRDefault="00D267A8" w:rsidP="003C7BF4">
      <w:pPr>
        <w:pStyle w:val="PR3"/>
        <w:spacing w:before="240"/>
        <w:jc w:val="left"/>
        <w:rPr>
          <w:lang w:val="de-DE"/>
        </w:rPr>
      </w:pPr>
      <w:r w:rsidRPr="00FF65C4">
        <w:rPr>
          <w:rFonts w:eastAsia="Arial"/>
          <w:lang w:val="de-DE"/>
        </w:rPr>
        <w:t>Base du design : dormakaba, [GP1000DM], [GP1100DM], [GP1300DM]</w:t>
      </w:r>
    </w:p>
    <w:p w14:paraId="3FB84981" w14:textId="77777777" w:rsidR="00C63420" w:rsidRPr="00FF65C4" w:rsidRDefault="00D267A8" w:rsidP="003C7BF4">
      <w:pPr>
        <w:pStyle w:val="PR3"/>
        <w:spacing w:before="240"/>
        <w:jc w:val="left"/>
        <w:rPr>
          <w:lang w:val="de-DE"/>
        </w:rPr>
      </w:pPr>
      <w:r w:rsidRPr="00FF65C4">
        <w:rPr>
          <w:rFonts w:eastAsia="Arial"/>
          <w:lang w:val="de-DE"/>
        </w:rPr>
        <w:t>Base du design : dormakaba, [DG1000DM], [DG1100DM], [DG1300DM]</w:t>
      </w:r>
    </w:p>
    <w:p w14:paraId="46A23053" w14:textId="0021A0BE" w:rsidR="00435748" w:rsidRPr="00513456" w:rsidRDefault="00D267A8" w:rsidP="003C7BF4">
      <w:pPr>
        <w:pStyle w:val="CMT"/>
        <w:jc w:val="left"/>
      </w:pPr>
      <w:r>
        <w:rPr>
          <w:rFonts w:eastAsia="Arial"/>
          <w:szCs w:val="18"/>
          <w:lang w:val="fr-CA"/>
        </w:rPr>
        <w:t xml:space="preserve">Poignée extérieure :  Un </w:t>
      </w:r>
      <w:proofErr w:type="gramStart"/>
      <w:r>
        <w:rPr>
          <w:rFonts w:eastAsia="Arial"/>
          <w:szCs w:val="18"/>
          <w:lang w:val="fr-CA"/>
        </w:rPr>
        <w:t>côté;</w:t>
      </w:r>
      <w:proofErr w:type="gramEnd"/>
      <w:r>
        <w:rPr>
          <w:rFonts w:eastAsia="Arial"/>
          <w:szCs w:val="18"/>
          <w:lang w:val="fr-CA"/>
        </w:rPr>
        <w:t xml:space="preserve"> design sélectionné par l’architecte parmi les designs standard du fabricant.</w:t>
      </w:r>
      <w:bookmarkEnd w:id="6"/>
      <w:r>
        <w:rPr>
          <w:rFonts w:eastAsia="Arial"/>
          <w:szCs w:val="18"/>
          <w:lang w:val="fr-CA"/>
        </w:rPr>
        <w:t xml:space="preserve"> Échantillonneur :  Conserver le paragraphe « Dispositif de sortie » lorsque les portes battantes de la cloison du panneau de verre font partie de l’issue de sortie de l’occupation de l’assemblage.</w:t>
      </w:r>
    </w:p>
    <w:p w14:paraId="0527672B" w14:textId="77777777" w:rsidR="00435748" w:rsidRPr="001A3529" w:rsidRDefault="00D267A8" w:rsidP="003C7BF4">
      <w:pPr>
        <w:pStyle w:val="PR1"/>
        <w:jc w:val="left"/>
      </w:pPr>
      <w:r>
        <w:rPr>
          <w:rFonts w:eastAsia="Arial"/>
          <w:lang w:val="fr-CA"/>
        </w:rPr>
        <w:t xml:space="preserve">Dispositifs de sortie de style verre : </w:t>
      </w:r>
    </w:p>
    <w:p w14:paraId="53AD9BEF" w14:textId="77777777" w:rsidR="00435748" w:rsidRPr="001A3529" w:rsidRDefault="00D267A8" w:rsidP="003C7BF4">
      <w:pPr>
        <w:pStyle w:val="PR2"/>
        <w:spacing w:before="240"/>
        <w:jc w:val="left"/>
      </w:pPr>
      <w:r>
        <w:rPr>
          <w:rFonts w:eastAsia="Arial"/>
          <w:lang w:val="fr-CA"/>
        </w:rPr>
        <w:lastRenderedPageBreak/>
        <w:t xml:space="preserve">Base du design : </w:t>
      </w:r>
      <w:proofErr w:type="spellStart"/>
      <w:r>
        <w:rPr>
          <w:rFonts w:eastAsia="Arial"/>
          <w:b/>
          <w:bCs/>
          <w:lang w:val="fr-CA"/>
        </w:rPr>
        <w:t>dormakaba</w:t>
      </w:r>
      <w:proofErr w:type="spellEnd"/>
      <w:r>
        <w:rPr>
          <w:rFonts w:eastAsia="Arial"/>
          <w:b/>
          <w:bCs/>
          <w:lang w:val="fr-CA"/>
        </w:rPr>
        <w:t>, GP1000, GP1100</w:t>
      </w:r>
      <w:r>
        <w:rPr>
          <w:rFonts w:eastAsia="Arial"/>
          <w:lang w:val="fr-CA"/>
        </w:rPr>
        <w:t>.</w:t>
      </w:r>
    </w:p>
    <w:p w14:paraId="46440C52" w14:textId="77777777" w:rsidR="000B4509" w:rsidRPr="001A3529" w:rsidRDefault="00D267A8" w:rsidP="001A3529">
      <w:pPr>
        <w:pStyle w:val="PR2"/>
        <w:rPr>
          <w:rFonts w:cs="Arial"/>
          <w:color w:val="000000"/>
        </w:rPr>
      </w:pPr>
      <w:r>
        <w:rPr>
          <w:rFonts w:eastAsia="Arial"/>
          <w:lang w:val="fr-CA"/>
        </w:rPr>
        <w:t xml:space="preserve">Les dispositifs doivent être </w:t>
      </w:r>
      <w:r>
        <w:rPr>
          <w:rFonts w:eastAsia="Arial" w:cs="Arial"/>
          <w:color w:val="000000"/>
          <w:lang w:val="fr-CA"/>
        </w:rPr>
        <w:t xml:space="preserve">testés et approuvés par la BHMA pour la norme ANSI 156.3, catégorie 1. </w:t>
      </w:r>
    </w:p>
    <w:p w14:paraId="3B99803A" w14:textId="77777777" w:rsidR="00D93893" w:rsidRPr="001A3529" w:rsidRDefault="00D267A8" w:rsidP="001A3529">
      <w:pPr>
        <w:pStyle w:val="PR2"/>
        <w:jc w:val="left"/>
      </w:pPr>
      <w:r>
        <w:rPr>
          <w:rFonts w:eastAsia="Arial"/>
          <w:lang w:val="fr-CA"/>
        </w:rPr>
        <w:t>Les dispositifs doivent être testés UL 305 et ULC-S132 conformément à la norme Standard for Panic Hardware.</w:t>
      </w:r>
    </w:p>
    <w:p w14:paraId="0AD91421" w14:textId="77777777" w:rsidR="00DE109F" w:rsidRPr="001A3529" w:rsidRDefault="00D267A8" w:rsidP="001A3529">
      <w:pPr>
        <w:pStyle w:val="PR2"/>
        <w:jc w:val="left"/>
      </w:pPr>
      <w:r>
        <w:rPr>
          <w:rFonts w:eastAsia="Arial"/>
          <w:lang w:val="fr-CA"/>
        </w:rPr>
        <w:t>Les dispositifs doivent pouvoir être montés sur des portes en verre trempé ou trempé laminé d’une épaisseur comprise entre 3/8 po et 7/8 po.</w:t>
      </w:r>
    </w:p>
    <w:p w14:paraId="44E5EE69" w14:textId="4526E2EE" w:rsidR="00137FF7" w:rsidRPr="001A3529" w:rsidRDefault="00D267A8" w:rsidP="002E72CA">
      <w:pPr>
        <w:pStyle w:val="CMTGreen"/>
      </w:pPr>
      <w:r>
        <w:rPr>
          <w:rFonts w:eastAsia="Arial"/>
          <w:szCs w:val="18"/>
          <w:lang w:val="fr-CA"/>
        </w:rPr>
        <w:t>Échantillonneur : Consulter l’usine</w:t>
      </w:r>
      <w:r w:rsidR="00851050">
        <w:rPr>
          <w:rFonts w:eastAsia="Arial"/>
          <w:szCs w:val="18"/>
          <w:lang w:val="fr-CA"/>
        </w:rPr>
        <w:t xml:space="preserve"> pour les portes de plus de 1 3/</w:t>
      </w:r>
      <w:r>
        <w:rPr>
          <w:rFonts w:eastAsia="Arial"/>
          <w:szCs w:val="18"/>
          <w:lang w:val="fr-CA"/>
        </w:rPr>
        <w:t>4 po.</w:t>
      </w:r>
    </w:p>
    <w:p w14:paraId="43F8035E" w14:textId="77777777" w:rsidR="00137FF7" w:rsidRPr="00054847" w:rsidRDefault="00D267A8" w:rsidP="001A3529">
      <w:pPr>
        <w:pStyle w:val="PR2"/>
        <w:jc w:val="left"/>
      </w:pPr>
      <w:r>
        <w:rPr>
          <w:rFonts w:eastAsia="Arial"/>
          <w:lang w:val="fr-CA"/>
        </w:rPr>
        <w:t xml:space="preserve">Les dispositifs doivent pouvoir être montés sur des portes en métal et en bois avec des extensions et des accessoires appropriés pour s’adapter aux épaisseurs des portes. </w:t>
      </w:r>
    </w:p>
    <w:p w14:paraId="1CA60318" w14:textId="77777777" w:rsidR="00137FF7" w:rsidRPr="00850AEC" w:rsidRDefault="00D267A8" w:rsidP="00137FF7">
      <w:pPr>
        <w:pStyle w:val="CMTGreen"/>
        <w:rPr>
          <w:lang w:val="fr-CA"/>
        </w:rPr>
      </w:pPr>
      <w:r>
        <w:rPr>
          <w:rFonts w:eastAsia="Arial"/>
          <w:szCs w:val="18"/>
          <w:lang w:val="fr-CA"/>
        </w:rPr>
        <w:t>Échantillonneur : Retirer pour les projets en Californie.</w:t>
      </w:r>
    </w:p>
    <w:p w14:paraId="27D1704F" w14:textId="77777777" w:rsidR="00137FF7" w:rsidRPr="002E72CA" w:rsidRDefault="00D267A8" w:rsidP="001A3529">
      <w:pPr>
        <w:pStyle w:val="PR2"/>
        <w:jc w:val="left"/>
        <w:outlineLvl w:val="9"/>
      </w:pPr>
      <w:r>
        <w:rPr>
          <w:rFonts w:eastAsia="Arial"/>
          <w:lang w:val="fr-CA"/>
        </w:rPr>
        <w:t>Fonction : Le loquet du dispositif se rétracte lorsque la partie actionnée du dispositif est enfoncée avec une pression de</w:t>
      </w:r>
      <w:r>
        <w:rPr>
          <w:rFonts w:eastAsia="Arial"/>
          <w:b/>
          <w:bCs/>
          <w:lang w:val="fr-CA"/>
        </w:rPr>
        <w:t xml:space="preserve"> </w:t>
      </w:r>
      <w:r>
        <w:rPr>
          <w:rFonts w:eastAsia="Arial"/>
          <w:lang w:val="fr-CA"/>
        </w:rPr>
        <w:t xml:space="preserve">15 lb. </w:t>
      </w:r>
    </w:p>
    <w:p w14:paraId="28CE5035" w14:textId="77777777" w:rsidR="006F5277" w:rsidRPr="001A3529" w:rsidRDefault="00D267A8" w:rsidP="001A3529">
      <w:pPr>
        <w:pStyle w:val="PR2"/>
        <w:jc w:val="left"/>
        <w:outlineLvl w:val="9"/>
      </w:pPr>
      <w:r>
        <w:rPr>
          <w:rFonts w:eastAsia="Arial"/>
          <w:lang w:val="fr-CA"/>
        </w:rPr>
        <w:t>Appareils dotés de la fonction « Agrafage » : Fonctionnement de pression-poignée lorsque le levier de verrouillage est verrouillé (agrafé).</w:t>
      </w:r>
    </w:p>
    <w:p w14:paraId="0DE7BC00" w14:textId="77777777" w:rsidR="00435748" w:rsidRPr="00517CBA" w:rsidRDefault="00D267A8" w:rsidP="001A3529">
      <w:pPr>
        <w:pStyle w:val="PR2"/>
        <w:jc w:val="left"/>
        <w:rPr>
          <w:b/>
          <w:i/>
        </w:rPr>
      </w:pPr>
      <w:r>
        <w:rPr>
          <w:rFonts w:eastAsia="Arial"/>
          <w:lang w:val="fr-CA"/>
        </w:rPr>
        <w:t xml:space="preserve">Verrouillage : </w:t>
      </w:r>
      <w:r>
        <w:rPr>
          <w:rFonts w:eastAsia="Arial"/>
          <w:b/>
          <w:bCs/>
          <w:i/>
          <w:iCs/>
          <w:lang w:val="fr-CA"/>
        </w:rPr>
        <w:t xml:space="preserve">&lt;&lt; Gâche </w:t>
      </w:r>
      <w:proofErr w:type="gramStart"/>
      <w:r>
        <w:rPr>
          <w:rFonts w:eastAsia="Arial"/>
          <w:b/>
          <w:bCs/>
          <w:i/>
          <w:iCs/>
          <w:lang w:val="fr-CA"/>
        </w:rPr>
        <w:t>fixe;</w:t>
      </w:r>
      <w:proofErr w:type="gramEnd"/>
      <w:r>
        <w:rPr>
          <w:rFonts w:eastAsia="Arial"/>
          <w:b/>
          <w:bCs/>
          <w:i/>
          <w:iCs/>
          <w:lang w:val="fr-CA"/>
        </w:rPr>
        <w:t xml:space="preserve"> gâche électrique pour le contrôle d’accès – sur les dispositifs de verrouillage supérieurs seulement&gt;&gt;</w:t>
      </w:r>
    </w:p>
    <w:p w14:paraId="0E240F10" w14:textId="77777777" w:rsidR="00EF76F2" w:rsidRPr="00517CBA" w:rsidRDefault="00D267A8" w:rsidP="001A3529">
      <w:pPr>
        <w:pStyle w:val="PR2"/>
        <w:jc w:val="left"/>
        <w:rPr>
          <w:i/>
        </w:rPr>
      </w:pPr>
      <w:r>
        <w:rPr>
          <w:rFonts w:eastAsia="Arial"/>
          <w:lang w:val="fr-CA"/>
        </w:rPr>
        <w:t xml:space="preserve">Boulon de verrouillage à régler </w:t>
      </w:r>
    </w:p>
    <w:p w14:paraId="1862A218" w14:textId="0885F0E4" w:rsidR="00435748" w:rsidRPr="001A3529" w:rsidRDefault="00D267A8" w:rsidP="001A3529">
      <w:pPr>
        <w:pStyle w:val="PR2"/>
        <w:jc w:val="left"/>
      </w:pPr>
      <w:r>
        <w:rPr>
          <w:rFonts w:eastAsia="Arial"/>
          <w:lang w:val="fr-CA"/>
        </w:rPr>
        <w:t xml:space="preserve">Poignée extérieure :  Un </w:t>
      </w:r>
      <w:proofErr w:type="gramStart"/>
      <w:r>
        <w:rPr>
          <w:rFonts w:eastAsia="Arial"/>
          <w:lang w:val="fr-CA"/>
        </w:rPr>
        <w:t>côté;</w:t>
      </w:r>
      <w:proofErr w:type="gramEnd"/>
      <w:r>
        <w:rPr>
          <w:rFonts w:eastAsia="Arial"/>
          <w:lang w:val="fr-CA"/>
        </w:rPr>
        <w:t xml:space="preserve"> design sélectionné par l’architecte parmi les designs standard du fabricant. L’action de tirer doit permettre un réglage horizontal et vertical de +/- ½ po pour une installation précise.</w:t>
      </w:r>
    </w:p>
    <w:p w14:paraId="1AF13EEC" w14:textId="77777777" w:rsidR="00B1408D" w:rsidRPr="001A3529" w:rsidRDefault="00D267A8" w:rsidP="001A3529">
      <w:pPr>
        <w:pStyle w:val="PR2"/>
        <w:jc w:val="left"/>
      </w:pPr>
      <w:r>
        <w:rPr>
          <w:rFonts w:eastAsia="Arial"/>
          <w:lang w:val="fr-CA"/>
        </w:rPr>
        <w:t>La partie de commande du dispositif doit permettre un réglage horizontal et vertical de +/- ½ po pour une installation précise.</w:t>
      </w:r>
    </w:p>
    <w:p w14:paraId="3407B329" w14:textId="180A1FA5" w:rsidR="00574631" w:rsidRPr="001A3529" w:rsidRDefault="00D267A8" w:rsidP="00574631">
      <w:pPr>
        <w:pStyle w:val="PR2"/>
      </w:pPr>
      <w:r>
        <w:rPr>
          <w:rFonts w:eastAsia="Arial"/>
          <w:lang w:val="fr-CA"/>
        </w:rPr>
        <w:t xml:space="preserve">Fournir </w:t>
      </w:r>
      <w:r>
        <w:rPr>
          <w:rFonts w:eastAsia="Arial"/>
          <w:b/>
          <w:bCs/>
          <w:i/>
          <w:iCs/>
          <w:lang w:val="fr-CA"/>
        </w:rPr>
        <w:t xml:space="preserve">&lt;&lt; </w:t>
      </w:r>
      <w:proofErr w:type="gramStart"/>
      <w:r w:rsidR="00851050">
        <w:rPr>
          <w:rFonts w:eastAsia="Arial"/>
          <w:b/>
          <w:bCs/>
          <w:i/>
          <w:iCs/>
          <w:u w:val="single"/>
          <w:lang w:val="fr-CA"/>
        </w:rPr>
        <w:t>électronique</w:t>
      </w:r>
      <w:r w:rsidR="00851050">
        <w:rPr>
          <w:rFonts w:eastAsia="Arial"/>
          <w:b/>
          <w:bCs/>
          <w:i/>
          <w:iCs/>
          <w:lang w:val="fr-CA"/>
        </w:rPr>
        <w:t>;</w:t>
      </w:r>
      <w:proofErr w:type="gramEnd"/>
      <w:r w:rsidR="00851050">
        <w:rPr>
          <w:rFonts w:eastAsia="Arial"/>
          <w:b/>
          <w:bCs/>
          <w:i/>
          <w:iCs/>
          <w:lang w:val="fr-CA"/>
        </w:rPr>
        <w:t xml:space="preserve"> </w:t>
      </w:r>
      <w:r w:rsidR="00851050">
        <w:rPr>
          <w:rFonts w:eastAsia="Arial"/>
          <w:b/>
          <w:bCs/>
          <w:i/>
          <w:iCs/>
          <w:u w:val="single"/>
          <w:lang w:val="fr-CA"/>
        </w:rPr>
        <w:t>conventionnel</w:t>
      </w:r>
      <w:r w:rsidR="00851050">
        <w:rPr>
          <w:rFonts w:eastAsia="Arial"/>
          <w:b/>
          <w:bCs/>
          <w:i/>
          <w:iCs/>
          <w:lang w:val="fr-CA"/>
        </w:rPr>
        <w:t xml:space="preserve">; </w:t>
      </w:r>
      <w:r>
        <w:rPr>
          <w:rFonts w:eastAsia="Arial"/>
          <w:b/>
          <w:bCs/>
          <w:i/>
          <w:iCs/>
          <w:lang w:val="fr-CA"/>
        </w:rPr>
        <w:t xml:space="preserve">noyau interchangeable </w:t>
      </w:r>
      <w:r>
        <w:rPr>
          <w:rFonts w:eastAsia="Arial"/>
          <w:b/>
          <w:bCs/>
          <w:i/>
          <w:iCs/>
          <w:u w:val="single"/>
          <w:lang w:val="fr-CA"/>
        </w:rPr>
        <w:t>grand format (LFIC)</w:t>
      </w:r>
      <w:r>
        <w:rPr>
          <w:rFonts w:eastAsia="Arial"/>
          <w:b/>
          <w:bCs/>
          <w:i/>
          <w:iCs/>
          <w:lang w:val="fr-CA"/>
        </w:rPr>
        <w:t xml:space="preserve">; noyau interchangeable </w:t>
      </w:r>
      <w:r>
        <w:rPr>
          <w:rFonts w:eastAsia="Arial"/>
          <w:b/>
          <w:bCs/>
          <w:i/>
          <w:iCs/>
          <w:u w:val="single"/>
          <w:lang w:val="fr-CA"/>
        </w:rPr>
        <w:t>petit format (SFIC)</w:t>
      </w:r>
      <w:r w:rsidR="00851050" w:rsidRPr="00851050">
        <w:rPr>
          <w:rFonts w:eastAsia="Arial"/>
          <w:b/>
          <w:bCs/>
          <w:i/>
          <w:iCs/>
          <w:lang w:val="fr-CA"/>
        </w:rPr>
        <w:t xml:space="preserve"> </w:t>
      </w:r>
      <w:r>
        <w:rPr>
          <w:rFonts w:eastAsia="Arial"/>
          <w:b/>
          <w:bCs/>
          <w:i/>
          <w:iCs/>
          <w:lang w:val="fr-CA"/>
        </w:rPr>
        <w:t>ou&gt;&gt;</w:t>
      </w:r>
      <w:r>
        <w:rPr>
          <w:rFonts w:eastAsia="Arial"/>
          <w:lang w:val="fr-CA"/>
        </w:rPr>
        <w:t xml:space="preserve"> cylindres de type, </w:t>
      </w:r>
      <w:r>
        <w:rPr>
          <w:rFonts w:eastAsia="Arial"/>
          <w:b/>
          <w:bCs/>
          <w:i/>
          <w:iCs/>
          <w:lang w:val="fr-CA"/>
        </w:rPr>
        <w:t xml:space="preserve">avec &lt;&lt;cinq-broches; </w:t>
      </w:r>
      <w:r>
        <w:rPr>
          <w:rFonts w:eastAsia="Arial"/>
          <w:b/>
          <w:bCs/>
          <w:i/>
          <w:iCs/>
          <w:u w:val="single"/>
          <w:lang w:val="fr-CA"/>
        </w:rPr>
        <w:t>six-broches</w:t>
      </w:r>
      <w:r>
        <w:rPr>
          <w:rFonts w:eastAsia="Arial"/>
          <w:b/>
          <w:bCs/>
          <w:i/>
          <w:iCs/>
          <w:lang w:val="fr-CA"/>
        </w:rPr>
        <w:t>; sept-broches; ou ______&gt;&gt;</w:t>
      </w:r>
      <w:r>
        <w:rPr>
          <w:rFonts w:eastAsia="Arial"/>
          <w:lang w:val="fr-CA"/>
        </w:rPr>
        <w:t xml:space="preserve"> noyau conformément au BHMA A156.5 aux emplacements indiqués.</w:t>
      </w:r>
    </w:p>
    <w:p w14:paraId="2670F40D" w14:textId="77777777" w:rsidR="00574631" w:rsidRDefault="00D267A8" w:rsidP="00574631">
      <w:pPr>
        <w:pStyle w:val="PR2"/>
        <w:rPr>
          <w:rFonts w:cs="Arial"/>
        </w:rPr>
      </w:pPr>
      <w:r>
        <w:rPr>
          <w:rFonts w:eastAsia="Arial" w:cs="Arial"/>
          <w:lang w:val="fr-CA"/>
        </w:rPr>
        <w:t>Coordonner les exigences relatives aux cylindres, au besoin, pour les sections connexes.</w:t>
      </w:r>
    </w:p>
    <w:p w14:paraId="40283B49" w14:textId="77777777" w:rsidR="005F383F" w:rsidRPr="00494ADE" w:rsidRDefault="00D267A8" w:rsidP="003C7BF4">
      <w:pPr>
        <w:pStyle w:val="PR1"/>
        <w:jc w:val="left"/>
      </w:pPr>
      <w:r>
        <w:rPr>
          <w:rFonts w:eastAsia="Arial"/>
          <w:lang w:val="fr-CA"/>
        </w:rPr>
        <w:t>Verrous et loquets mécaniques :</w:t>
      </w:r>
    </w:p>
    <w:p w14:paraId="6277486B" w14:textId="77777777" w:rsidR="00C64EA5" w:rsidRPr="00564A5D" w:rsidRDefault="00D267A8" w:rsidP="00D94046">
      <w:pPr>
        <w:pStyle w:val="PR2"/>
        <w:spacing w:before="240"/>
        <w:jc w:val="left"/>
      </w:pPr>
      <w:r w:rsidRPr="00FF65C4">
        <w:rPr>
          <w:rFonts w:eastAsia="Arial"/>
          <w:lang w:val="it-IT"/>
        </w:rPr>
        <w:t>Design : Barre verticale, diamètre de 1 1⁄4 po, [49 po] [60 po] [72 po] [84 po] [Longueur personnalisée].</w:t>
      </w:r>
    </w:p>
    <w:p w14:paraId="1522161A" w14:textId="102F0DC6" w:rsidR="00C64EA5" w:rsidRPr="00850AEC" w:rsidRDefault="00D267A8" w:rsidP="003C7BF4">
      <w:pPr>
        <w:pStyle w:val="PR3"/>
        <w:spacing w:before="240"/>
        <w:jc w:val="left"/>
        <w:rPr>
          <w:lang w:val="fr-CA"/>
        </w:rPr>
      </w:pPr>
      <w:r>
        <w:rPr>
          <w:rFonts w:eastAsia="Arial"/>
          <w:lang w:val="fr-CA"/>
        </w:rPr>
        <w:t xml:space="preserve">Base du design : </w:t>
      </w:r>
      <w:proofErr w:type="spellStart"/>
      <w:r w:rsidR="00851050">
        <w:rPr>
          <w:rFonts w:eastAsia="Arial"/>
          <w:b/>
          <w:bCs/>
          <w:lang w:val="fr-CA"/>
        </w:rPr>
        <w:t>dormakaba</w:t>
      </w:r>
      <w:proofErr w:type="spellEnd"/>
      <w:r w:rsidR="00851050">
        <w:rPr>
          <w:rFonts w:eastAsia="Arial"/>
          <w:b/>
          <w:bCs/>
          <w:lang w:val="fr-CA"/>
        </w:rPr>
        <w:t>, p</w:t>
      </w:r>
      <w:r>
        <w:rPr>
          <w:rFonts w:eastAsia="Arial"/>
          <w:b/>
          <w:bCs/>
          <w:lang w:val="fr-CA"/>
        </w:rPr>
        <w:t xml:space="preserve">oignées d’échelle </w:t>
      </w:r>
      <w:proofErr w:type="spellStart"/>
      <w:r>
        <w:rPr>
          <w:rFonts w:eastAsia="Arial"/>
          <w:b/>
          <w:bCs/>
          <w:lang w:val="fr-CA"/>
        </w:rPr>
        <w:t>verrouillables</w:t>
      </w:r>
      <w:proofErr w:type="spellEnd"/>
      <w:r>
        <w:rPr>
          <w:rFonts w:eastAsia="Arial"/>
          <w:b/>
          <w:bCs/>
          <w:lang w:val="fr-CA"/>
        </w:rPr>
        <w:t xml:space="preserve"> TG138</w:t>
      </w:r>
      <w:r>
        <w:rPr>
          <w:rFonts w:eastAsia="Arial"/>
          <w:lang w:val="fr-CA"/>
        </w:rPr>
        <w:t>.</w:t>
      </w:r>
    </w:p>
    <w:p w14:paraId="57B6A621" w14:textId="77777777" w:rsidR="00D63374" w:rsidRPr="00850AEC" w:rsidRDefault="00D267A8" w:rsidP="003C7BF4">
      <w:pPr>
        <w:pStyle w:val="PR3"/>
        <w:spacing w:before="240"/>
        <w:jc w:val="left"/>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GP1300 haut ou bas (préciser la dénomination)</w:t>
      </w:r>
    </w:p>
    <w:p w14:paraId="15103328" w14:textId="77777777" w:rsidR="00435748" w:rsidRPr="00850AEC" w:rsidRDefault="00D267A8" w:rsidP="003C7BF4">
      <w:pPr>
        <w:pStyle w:val="PR3"/>
        <w:spacing w:before="240"/>
        <w:jc w:val="left"/>
        <w:rPr>
          <w:lang w:val="fr-CA"/>
        </w:rPr>
      </w:pPr>
      <w:r>
        <w:rPr>
          <w:rFonts w:eastAsia="Arial"/>
          <w:b/>
          <w:bCs/>
          <w:lang w:val="fr-CA"/>
        </w:rPr>
        <w:t>[Option pour ADA – décalée à 10 po du plancher fini du côté de la poignée.]</w:t>
      </w:r>
    </w:p>
    <w:p w14:paraId="29873FFA" w14:textId="2FB7749E" w:rsidR="002B776B" w:rsidRPr="00E6424B" w:rsidRDefault="00D267A8" w:rsidP="003C7BF4">
      <w:pPr>
        <w:pStyle w:val="PR2"/>
        <w:spacing w:before="240"/>
        <w:jc w:val="left"/>
      </w:pPr>
      <w:r>
        <w:rPr>
          <w:rFonts w:eastAsia="Arial"/>
          <w:lang w:val="fr-CA"/>
        </w:rPr>
        <w:t xml:space="preserve">Design : Verrouillage supérieur </w:t>
      </w:r>
    </w:p>
    <w:p w14:paraId="44AE275F" w14:textId="77777777" w:rsidR="006F5277" w:rsidRPr="00850AEC" w:rsidRDefault="00D267A8" w:rsidP="003C7BF4">
      <w:pPr>
        <w:pStyle w:val="PR3"/>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GP série GP-1000 DB</w:t>
      </w:r>
    </w:p>
    <w:p w14:paraId="11BA0B80" w14:textId="2C22DDC7" w:rsidR="002B776B" w:rsidRPr="00E6424B" w:rsidRDefault="00D267A8" w:rsidP="003C7BF4">
      <w:pPr>
        <w:pStyle w:val="PR2"/>
        <w:spacing w:before="240"/>
        <w:jc w:val="left"/>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DG série design DG1000DB : Verrouillage inférieur </w:t>
      </w:r>
    </w:p>
    <w:p w14:paraId="2957E4A6" w14:textId="77777777" w:rsidR="006F5277" w:rsidRPr="00850AEC" w:rsidRDefault="00D267A8" w:rsidP="003C7BF4">
      <w:pPr>
        <w:pStyle w:val="PR3"/>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GP série GP-1100 DB</w:t>
      </w:r>
    </w:p>
    <w:p w14:paraId="2BEB8228" w14:textId="1286DA5C" w:rsidR="00580ECD" w:rsidRPr="00850AEC" w:rsidRDefault="00D267A8" w:rsidP="003C7BF4">
      <w:pPr>
        <w:pStyle w:val="PR3"/>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DG série DG1100 DB</w:t>
      </w:r>
    </w:p>
    <w:p w14:paraId="04ED07CF" w14:textId="50A2D9B5" w:rsidR="002B776B" w:rsidRDefault="00D267A8" w:rsidP="003C7BF4">
      <w:pPr>
        <w:pStyle w:val="PR2"/>
        <w:spacing w:before="240"/>
        <w:jc w:val="left"/>
      </w:pPr>
      <w:r>
        <w:rPr>
          <w:rFonts w:eastAsia="Arial"/>
          <w:lang w:val="fr-CA"/>
        </w:rPr>
        <w:t>Design : [Verrouillage supérieur] [Verrouillage inférieur] [Verrouillage supérieur et inférieur]</w:t>
      </w:r>
    </w:p>
    <w:p w14:paraId="14514A6C" w14:textId="5A73BA96" w:rsidR="006F5277" w:rsidRPr="00850AEC" w:rsidRDefault="00D267A8" w:rsidP="003C7BF4">
      <w:pPr>
        <w:pStyle w:val="PR3"/>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GP série GP-1300 DB </w:t>
      </w:r>
    </w:p>
    <w:p w14:paraId="0DA0C9E2" w14:textId="24C9EB0E" w:rsidR="00580ECD" w:rsidRPr="00850AEC" w:rsidRDefault="00D267A8" w:rsidP="003C7BF4">
      <w:pPr>
        <w:pStyle w:val="PR3"/>
        <w:rPr>
          <w:lang w:val="fr-CA"/>
        </w:rPr>
      </w:pPr>
      <w:r>
        <w:rPr>
          <w:rFonts w:eastAsia="Arial"/>
          <w:lang w:val="fr-CA"/>
        </w:rPr>
        <w:t xml:space="preserve">Base du design : </w:t>
      </w:r>
      <w:proofErr w:type="spellStart"/>
      <w:r>
        <w:rPr>
          <w:rFonts w:eastAsia="Arial"/>
          <w:lang w:val="fr-CA"/>
        </w:rPr>
        <w:t>dormakaba</w:t>
      </w:r>
      <w:proofErr w:type="spellEnd"/>
      <w:r>
        <w:rPr>
          <w:rFonts w:eastAsia="Arial"/>
          <w:lang w:val="fr-CA"/>
        </w:rPr>
        <w:t xml:space="preserve"> DG série DG DG1300 DB</w:t>
      </w:r>
    </w:p>
    <w:p w14:paraId="6C6DA2DD" w14:textId="255FF4C0" w:rsidR="00695C3E" w:rsidRPr="001A3529" w:rsidRDefault="00D267A8" w:rsidP="00695C3E">
      <w:pPr>
        <w:pStyle w:val="PR2"/>
      </w:pPr>
      <w:r>
        <w:rPr>
          <w:rFonts w:eastAsia="Arial"/>
          <w:lang w:val="fr-CA"/>
        </w:rPr>
        <w:t xml:space="preserve">Fournir </w:t>
      </w:r>
      <w:r>
        <w:rPr>
          <w:rFonts w:eastAsia="Arial"/>
          <w:b/>
          <w:bCs/>
          <w:i/>
          <w:iCs/>
          <w:lang w:val="fr-CA"/>
        </w:rPr>
        <w:t xml:space="preserve">&lt;&lt; </w:t>
      </w:r>
      <w:r>
        <w:rPr>
          <w:rFonts w:eastAsia="Arial"/>
          <w:b/>
          <w:bCs/>
          <w:i/>
          <w:iCs/>
          <w:u w:val="single"/>
          <w:lang w:val="fr-CA"/>
        </w:rPr>
        <w:t>électronique</w:t>
      </w:r>
      <w:r>
        <w:rPr>
          <w:rFonts w:eastAsia="Arial"/>
          <w:b/>
          <w:bCs/>
          <w:i/>
          <w:iCs/>
          <w:lang w:val="fr-CA"/>
        </w:rPr>
        <w:t xml:space="preserve">; </w:t>
      </w:r>
      <w:r>
        <w:rPr>
          <w:rFonts w:eastAsia="Arial"/>
          <w:b/>
          <w:bCs/>
          <w:i/>
          <w:iCs/>
          <w:u w:val="single"/>
          <w:lang w:val="fr-CA"/>
        </w:rPr>
        <w:t>conventionnelle</w:t>
      </w:r>
      <w:r>
        <w:rPr>
          <w:rFonts w:eastAsia="Arial"/>
          <w:b/>
          <w:bCs/>
          <w:i/>
          <w:iCs/>
          <w:lang w:val="fr-CA"/>
        </w:rPr>
        <w:t>;</w:t>
      </w:r>
      <w:r>
        <w:rPr>
          <w:rFonts w:eastAsia="Arial"/>
          <w:b/>
          <w:bCs/>
          <w:i/>
          <w:iCs/>
          <w:u w:val="single"/>
          <w:lang w:val="fr-CA"/>
        </w:rPr>
        <w:t>)</w:t>
      </w:r>
      <w:r>
        <w:rPr>
          <w:rFonts w:eastAsia="Arial"/>
          <w:b/>
          <w:bCs/>
          <w:i/>
          <w:iCs/>
          <w:lang w:val="fr-CA"/>
        </w:rPr>
        <w:t xml:space="preserve">; noyau interchangeable </w:t>
      </w:r>
      <w:r>
        <w:rPr>
          <w:rFonts w:eastAsia="Arial"/>
          <w:b/>
          <w:bCs/>
          <w:i/>
          <w:iCs/>
          <w:u w:val="single"/>
          <w:lang w:val="fr-CA"/>
        </w:rPr>
        <w:t>petit format (SFIC)</w:t>
      </w:r>
      <w:r>
        <w:rPr>
          <w:rFonts w:eastAsia="Arial"/>
          <w:b/>
          <w:bCs/>
          <w:i/>
          <w:iCs/>
          <w:lang w:val="fr-CA"/>
        </w:rPr>
        <w:t>; ou&gt;&gt;</w:t>
      </w:r>
      <w:r>
        <w:rPr>
          <w:rFonts w:eastAsia="Arial"/>
          <w:lang w:val="fr-CA"/>
        </w:rPr>
        <w:t xml:space="preserve"> cylindres de type, </w:t>
      </w:r>
      <w:r>
        <w:rPr>
          <w:rFonts w:eastAsia="Arial"/>
          <w:b/>
          <w:bCs/>
          <w:i/>
          <w:iCs/>
          <w:lang w:val="fr-CA"/>
        </w:rPr>
        <w:t xml:space="preserve">avec &lt;&lt;cinq-broches; </w:t>
      </w:r>
      <w:r>
        <w:rPr>
          <w:rFonts w:eastAsia="Arial"/>
          <w:b/>
          <w:bCs/>
          <w:i/>
          <w:iCs/>
          <w:u w:val="single"/>
          <w:lang w:val="fr-CA"/>
        </w:rPr>
        <w:t>six-broches</w:t>
      </w:r>
      <w:r>
        <w:rPr>
          <w:rFonts w:eastAsia="Arial"/>
          <w:b/>
          <w:bCs/>
          <w:i/>
          <w:iCs/>
          <w:lang w:val="fr-CA"/>
        </w:rPr>
        <w:t>; sept-broches ; ou ______&gt;&gt;</w:t>
      </w:r>
      <w:r>
        <w:rPr>
          <w:rFonts w:eastAsia="Arial"/>
          <w:lang w:val="fr-CA"/>
        </w:rPr>
        <w:t xml:space="preserve"> noyau conforme à </w:t>
      </w:r>
      <w:hyperlink r:id="rId19" w:history="1">
        <w:r>
          <w:rPr>
            <w:rFonts w:eastAsia="Arial" w:cs="Arial"/>
            <w:color w:val="000000"/>
            <w:u w:val="single"/>
            <w:lang w:val="fr-CA"/>
          </w:rPr>
          <w:t>BHMA A156.5</w:t>
        </w:r>
      </w:hyperlink>
      <w:r>
        <w:rPr>
          <w:rFonts w:eastAsia="Arial"/>
          <w:lang w:val="fr-CA"/>
        </w:rPr>
        <w:t xml:space="preserve"> aux emplacements indiqués.</w:t>
      </w:r>
    </w:p>
    <w:p w14:paraId="450DE83A" w14:textId="77777777" w:rsidR="00695C3E" w:rsidRDefault="00D267A8" w:rsidP="003C7BF4">
      <w:pPr>
        <w:pStyle w:val="PR2"/>
        <w:rPr>
          <w:rFonts w:cs="Arial"/>
        </w:rPr>
      </w:pPr>
      <w:r>
        <w:rPr>
          <w:rFonts w:eastAsia="Arial" w:cs="Arial"/>
          <w:lang w:val="fr-CA"/>
        </w:rPr>
        <w:lastRenderedPageBreak/>
        <w:t>Coordonner les exigences relatives aux cylindres, au besoin, pour les sections connexes.</w:t>
      </w:r>
    </w:p>
    <w:p w14:paraId="4192E14C" w14:textId="77777777" w:rsidR="00213C65" w:rsidRPr="00695C3E" w:rsidRDefault="00D267A8" w:rsidP="003C7BF4">
      <w:pPr>
        <w:pStyle w:val="PR2"/>
        <w:rPr>
          <w:rFonts w:cs="Arial"/>
        </w:rPr>
      </w:pPr>
      <w:r>
        <w:rPr>
          <w:rFonts w:eastAsia="Arial" w:cs="Arial"/>
          <w:lang w:val="fr-CA"/>
        </w:rPr>
        <w:t>Fournir une plaque arrière appropriée pour accueillir les cylindres fournis.</w:t>
      </w:r>
    </w:p>
    <w:p w14:paraId="3AD9ED7D" w14:textId="77777777" w:rsidR="00435748" w:rsidRDefault="00D267A8" w:rsidP="003C7BF4">
      <w:pPr>
        <w:pStyle w:val="PR1"/>
      </w:pPr>
      <w:r>
        <w:rPr>
          <w:rFonts w:eastAsia="Arial"/>
          <w:lang w:val="fr-CA"/>
        </w:rPr>
        <w:t>Verrous électromagnétiques : BHMA A156.</w:t>
      </w:r>
      <w:proofErr w:type="gramStart"/>
      <w:r>
        <w:rPr>
          <w:rFonts w:eastAsia="Arial"/>
          <w:lang w:val="fr-CA"/>
        </w:rPr>
        <w:t>23;</w:t>
      </w:r>
      <w:proofErr w:type="gramEnd"/>
      <w:r>
        <w:rPr>
          <w:rFonts w:eastAsia="Arial"/>
          <w:lang w:val="fr-CA"/>
        </w:rPr>
        <w:t xml:space="preserve"> électrique; avec un électroaimant fixé à l’imposte ou au cadre et plaque d’armature fixée à la porte.</w:t>
      </w:r>
    </w:p>
    <w:p w14:paraId="557895D2" w14:textId="77777777" w:rsidR="00435748" w:rsidRDefault="00D267A8" w:rsidP="003C7BF4">
      <w:pPr>
        <w:pStyle w:val="PR2"/>
      </w:pPr>
      <w:r>
        <w:rPr>
          <w:rFonts w:eastAsia="Arial"/>
          <w:lang w:val="fr-CA"/>
        </w:rPr>
        <w:t xml:space="preserve">Base du design : </w:t>
      </w:r>
      <w:proofErr w:type="spellStart"/>
      <w:r>
        <w:rPr>
          <w:rFonts w:eastAsia="Arial"/>
          <w:lang w:val="fr-CA"/>
        </w:rPr>
        <w:t>dormakaba</w:t>
      </w:r>
      <w:proofErr w:type="spellEnd"/>
      <w:r>
        <w:rPr>
          <w:rFonts w:eastAsia="Arial"/>
          <w:lang w:val="fr-CA"/>
        </w:rPr>
        <w:t>, verrou de cisaillement série EMSL.</w:t>
      </w:r>
    </w:p>
    <w:p w14:paraId="0E188916" w14:textId="77777777" w:rsidR="00435748" w:rsidRPr="00754238" w:rsidRDefault="00D267A8" w:rsidP="003C7BF4">
      <w:pPr>
        <w:pStyle w:val="PR2"/>
      </w:pPr>
      <w:r>
        <w:rPr>
          <w:rFonts w:eastAsia="Arial"/>
          <w:lang w:val="fr-CA"/>
        </w:rPr>
        <w:t xml:space="preserve">Base du design : </w:t>
      </w:r>
      <w:proofErr w:type="spellStart"/>
      <w:r>
        <w:rPr>
          <w:rFonts w:eastAsia="Arial"/>
          <w:lang w:val="fr-CA"/>
        </w:rPr>
        <w:t>dormakaba</w:t>
      </w:r>
      <w:proofErr w:type="spellEnd"/>
      <w:r>
        <w:rPr>
          <w:rFonts w:eastAsia="Arial"/>
          <w:lang w:val="fr-CA"/>
        </w:rPr>
        <w:t>, verrouillage magnétique EML série 370.</w:t>
      </w:r>
    </w:p>
    <w:p w14:paraId="5E4FC4C4" w14:textId="77777777" w:rsidR="008800C8" w:rsidRPr="008800C8" w:rsidRDefault="00D267A8" w:rsidP="008800C8">
      <w:pPr>
        <w:pStyle w:val="PR1"/>
      </w:pPr>
      <w:r>
        <w:rPr>
          <w:rFonts w:eastAsia="Arial"/>
          <w:lang w:val="fr-CA"/>
        </w:rPr>
        <w:t xml:space="preserve">Verrou à glissière électromagnétique. Aimant dans le montant, armature dissimulée dans le canal de rail. Fonctionnement sur [12/24] VDC. Entièrement dissimulé après l’installation. Caractéristique de design : </w:t>
      </w:r>
      <w:proofErr w:type="spellStart"/>
      <w:r>
        <w:rPr>
          <w:rFonts w:eastAsia="Arial"/>
          <w:lang w:val="fr-CA"/>
        </w:rPr>
        <w:t>dormakaba</w:t>
      </w:r>
      <w:proofErr w:type="spellEnd"/>
      <w:r>
        <w:rPr>
          <w:rFonts w:eastAsia="Arial"/>
          <w:lang w:val="fr-CA"/>
        </w:rPr>
        <w:t xml:space="preserve"> MUTO </w:t>
      </w:r>
      <w:proofErr w:type="spellStart"/>
      <w:r>
        <w:rPr>
          <w:rFonts w:eastAsia="Arial"/>
          <w:lang w:val="fr-CA"/>
        </w:rPr>
        <w:t>Elock</w:t>
      </w:r>
      <w:proofErr w:type="spellEnd"/>
    </w:p>
    <w:p w14:paraId="353C80C0" w14:textId="77777777" w:rsidR="005F383F" w:rsidRDefault="00D267A8" w:rsidP="003C7BF4">
      <w:pPr>
        <w:pStyle w:val="PR1"/>
      </w:pPr>
      <w:r>
        <w:rPr>
          <w:rFonts w:eastAsia="Arial"/>
          <w:lang w:val="fr-CA"/>
        </w:rPr>
        <w:t xml:space="preserve">Serrures complètes pour porte simple et battant actif : Serrures complètes à </w:t>
      </w:r>
      <w:proofErr w:type="spellStart"/>
      <w:r>
        <w:rPr>
          <w:rFonts w:eastAsia="Arial"/>
          <w:lang w:val="fr-CA"/>
        </w:rPr>
        <w:t>pêne</w:t>
      </w:r>
      <w:proofErr w:type="spellEnd"/>
      <w:r>
        <w:rPr>
          <w:rFonts w:eastAsia="Arial"/>
          <w:lang w:val="fr-CA"/>
        </w:rPr>
        <w:t xml:space="preserve"> dormant standard du fabricant.</w:t>
      </w:r>
    </w:p>
    <w:p w14:paraId="6D240EA7" w14:textId="77777777" w:rsidR="002B776B" w:rsidRDefault="00D267A8" w:rsidP="003C7BF4">
      <w:pPr>
        <w:pStyle w:val="PR2"/>
      </w:pPr>
      <w:r>
        <w:rPr>
          <w:rFonts w:eastAsia="Arial"/>
          <w:lang w:val="fr-CA"/>
        </w:rPr>
        <w:t>Serrure à mortaise et boîtier :</w:t>
      </w:r>
    </w:p>
    <w:p w14:paraId="1B5312C2" w14:textId="70D47C6C" w:rsidR="002B776B" w:rsidRPr="00850AEC" w:rsidRDefault="00D267A8" w:rsidP="003C7BF4">
      <w:pPr>
        <w:pStyle w:val="PR3"/>
        <w:jc w:val="left"/>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série</w:t>
      </w:r>
      <w:r>
        <w:rPr>
          <w:rFonts w:eastAsia="Arial"/>
          <w:lang w:val="fr-CA"/>
        </w:rPr>
        <w:t xml:space="preserve"> </w:t>
      </w:r>
      <w:r w:rsidRPr="00D267A8">
        <w:rPr>
          <w:rFonts w:eastAsia="Arial"/>
          <w:b/>
          <w:lang w:val="fr-CA"/>
        </w:rPr>
        <w:t>CLM9000</w:t>
      </w:r>
      <w:r>
        <w:rPr>
          <w:rFonts w:eastAsia="Arial"/>
          <w:lang w:val="fr-CA"/>
        </w:rPr>
        <w:t xml:space="preserve"> &lt;insérer les informations sur la fonction, le levier et le cylindre&gt;. </w:t>
      </w:r>
    </w:p>
    <w:p w14:paraId="5D035A24" w14:textId="77777777" w:rsidR="002B776B" w:rsidRPr="00BF2064" w:rsidRDefault="00D267A8" w:rsidP="003C7BF4">
      <w:pPr>
        <w:pStyle w:val="CMTGreen"/>
      </w:pPr>
      <w:r>
        <w:rPr>
          <w:rFonts w:eastAsia="Arial"/>
          <w:szCs w:val="18"/>
          <w:lang w:val="fr-CA"/>
        </w:rPr>
        <w:t xml:space="preserve">Échantillonneur : Les trois serrures complètes de </w:t>
      </w:r>
      <w:proofErr w:type="spellStart"/>
      <w:r>
        <w:rPr>
          <w:rFonts w:eastAsia="Arial"/>
          <w:szCs w:val="18"/>
          <w:lang w:val="fr-CA"/>
        </w:rPr>
        <w:t>dormakaba</w:t>
      </w:r>
      <w:proofErr w:type="spellEnd"/>
      <w:r>
        <w:rPr>
          <w:rFonts w:eastAsia="Arial"/>
          <w:szCs w:val="18"/>
          <w:lang w:val="fr-CA"/>
        </w:rPr>
        <w:t xml:space="preserve"> ci-dessous utilisent des cylindres à clé profil Euro.</w:t>
      </w:r>
    </w:p>
    <w:p w14:paraId="64A603B9" w14:textId="77777777" w:rsidR="002B776B" w:rsidRPr="00850AEC" w:rsidRDefault="00D267A8" w:rsidP="003C7BF4">
      <w:pPr>
        <w:pStyle w:val="PR3"/>
        <w:outlineLvl w:val="9"/>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série Studio </w:t>
      </w:r>
      <w:r>
        <w:rPr>
          <w:rFonts w:eastAsia="Arial"/>
          <w:lang w:val="fr-CA"/>
        </w:rPr>
        <w:t>&lt;insérer les informations sur la fonction, le levier et le cylindre&gt;.</w:t>
      </w:r>
    </w:p>
    <w:p w14:paraId="4FE9B895" w14:textId="77777777" w:rsidR="002B776B" w:rsidRPr="00850AEC" w:rsidRDefault="00D267A8" w:rsidP="003C7BF4">
      <w:pPr>
        <w:pStyle w:val="PR3"/>
        <w:outlineLvl w:val="9"/>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série Junior Office </w:t>
      </w:r>
      <w:r>
        <w:rPr>
          <w:rFonts w:eastAsia="Arial"/>
          <w:lang w:val="fr-CA"/>
        </w:rPr>
        <w:t>&lt;insérer les informations sur la fonction, le levier et le cylindre&gt;.</w:t>
      </w:r>
    </w:p>
    <w:p w14:paraId="545B06F1" w14:textId="77777777" w:rsidR="005F383F" w:rsidRPr="00850AEC" w:rsidRDefault="00D267A8" w:rsidP="003C7BF4">
      <w:pPr>
        <w:pStyle w:val="PR3"/>
        <w:outlineLvl w:val="9"/>
        <w:rPr>
          <w:lang w:val="fr-CA"/>
        </w:rPr>
      </w:pPr>
      <w:r>
        <w:rPr>
          <w:rFonts w:eastAsia="Arial"/>
          <w:lang w:val="fr-CA"/>
        </w:rPr>
        <w:t xml:space="preserve">Base du design : </w:t>
      </w:r>
      <w:proofErr w:type="spellStart"/>
      <w:r>
        <w:rPr>
          <w:rFonts w:eastAsia="Arial"/>
          <w:b/>
          <w:bCs/>
          <w:lang w:val="fr-CA"/>
        </w:rPr>
        <w:t>dormakaba</w:t>
      </w:r>
      <w:proofErr w:type="spellEnd"/>
      <w:r>
        <w:rPr>
          <w:rFonts w:eastAsia="Arial"/>
          <w:b/>
          <w:bCs/>
          <w:lang w:val="fr-CA"/>
        </w:rPr>
        <w:t xml:space="preserve">, série ARCOS </w:t>
      </w:r>
      <w:r>
        <w:rPr>
          <w:rFonts w:eastAsia="Arial"/>
          <w:lang w:val="fr-CA"/>
        </w:rPr>
        <w:t>&lt;insérer les informations sur la fonction, le levier et le cylindre&gt;.</w:t>
      </w:r>
    </w:p>
    <w:p w14:paraId="43262B16" w14:textId="77777777" w:rsidR="005F383F" w:rsidRPr="00494ADE" w:rsidRDefault="00D267A8" w:rsidP="003C7BF4">
      <w:pPr>
        <w:pStyle w:val="PR2"/>
        <w:spacing w:before="240"/>
        <w:jc w:val="left"/>
      </w:pPr>
      <w:r>
        <w:rPr>
          <w:rFonts w:eastAsia="Arial"/>
          <w:lang w:val="fr-CA"/>
        </w:rPr>
        <w:t>Dispositif de verrouillage à battant inactif : Serrures complètes à boulon à crochet standard du fabricant.</w:t>
      </w:r>
    </w:p>
    <w:p w14:paraId="2A4FB52C" w14:textId="77777777" w:rsidR="005F383F" w:rsidRPr="00850AEC" w:rsidRDefault="00D267A8" w:rsidP="003C7BF4">
      <w:pPr>
        <w:pStyle w:val="PR3"/>
        <w:spacing w:before="240"/>
        <w:jc w:val="left"/>
        <w:rPr>
          <w:lang w:val="fr-CA"/>
        </w:rPr>
      </w:pPr>
      <w:r>
        <w:rPr>
          <w:rFonts w:eastAsia="Arial"/>
          <w:lang w:val="fr-CA"/>
        </w:rPr>
        <w:t>Pêne dormant de la plaque de suspension du bas engageant une gâche à l’épreuve de la poussière et actionné par la clé à l’extérieur et cylindre ou barrette tournante à l’intérieur.</w:t>
      </w:r>
    </w:p>
    <w:p w14:paraId="4EE62C14" w14:textId="77777777" w:rsidR="005F383F" w:rsidRPr="00513456" w:rsidRDefault="00D267A8" w:rsidP="003C7BF4">
      <w:pPr>
        <w:pStyle w:val="PR2"/>
        <w:spacing w:before="240"/>
        <w:jc w:val="left"/>
      </w:pPr>
      <w:r>
        <w:rPr>
          <w:rFonts w:eastAsia="Arial"/>
          <w:lang w:val="fr-CA"/>
        </w:rPr>
        <w:t>Boîtiers de verrouillage : Fixation sur la porte du panneau de verre, avec gâche assortie montée dans le boîtier sur le panneau de verre adjacent.</w:t>
      </w:r>
    </w:p>
    <w:p w14:paraId="6F35E5F6" w14:textId="77777777" w:rsidR="005F383F" w:rsidRPr="00850AEC" w:rsidRDefault="00D267A8" w:rsidP="003C7BF4">
      <w:pPr>
        <w:pStyle w:val="PR3"/>
        <w:spacing w:before="240"/>
        <w:jc w:val="left"/>
        <w:rPr>
          <w:lang w:val="fr-CA"/>
        </w:rPr>
      </w:pPr>
      <w:r>
        <w:rPr>
          <w:rFonts w:eastAsia="Arial"/>
          <w:lang w:val="fr-CA"/>
        </w:rPr>
        <w:t>Design : [Design de l’encart de l’échantillonneur] [Tel que sélectionné par l’architecte parmi les designs standard du fabricant].</w:t>
      </w:r>
    </w:p>
    <w:p w14:paraId="01C40163" w14:textId="77777777" w:rsidR="005F383F" w:rsidRPr="00754238" w:rsidRDefault="00D267A8" w:rsidP="003C7BF4">
      <w:pPr>
        <w:pStyle w:val="PR2"/>
        <w:spacing w:before="240"/>
        <w:jc w:val="left"/>
      </w:pPr>
      <w:r>
        <w:rPr>
          <w:rFonts w:eastAsia="Arial"/>
          <w:lang w:val="fr-CA"/>
        </w:rPr>
        <w:t>Leviers : Forgés, avec rosaces forgées.</w:t>
      </w:r>
    </w:p>
    <w:p w14:paraId="5775DF8C" w14:textId="77777777" w:rsidR="00683838" w:rsidRDefault="00D267A8" w:rsidP="002E72CA">
      <w:pPr>
        <w:pStyle w:val="CMTGreen"/>
      </w:pPr>
      <w:r>
        <w:rPr>
          <w:rFonts w:eastAsia="Arial"/>
          <w:szCs w:val="18"/>
          <w:lang w:val="fr-CA"/>
        </w:rPr>
        <w:t>Échantillonneur : Design de la mise</w:t>
      </w:r>
    </w:p>
    <w:p w14:paraId="600DDA9F" w14:textId="77777777" w:rsidR="005F383F" w:rsidRPr="00850AEC" w:rsidRDefault="00D267A8" w:rsidP="003C7BF4">
      <w:pPr>
        <w:pStyle w:val="PR3"/>
        <w:spacing w:before="240"/>
        <w:jc w:val="left"/>
        <w:rPr>
          <w:lang w:val="fr-CA"/>
        </w:rPr>
      </w:pPr>
      <w:r>
        <w:rPr>
          <w:rFonts w:eastAsia="Arial"/>
          <w:lang w:val="fr-CA"/>
        </w:rPr>
        <w:t>Design : [Tel que sélectionné par l’architecte parmi les designs standard du fabricant].</w:t>
      </w:r>
    </w:p>
    <w:p w14:paraId="0E88F1A9" w14:textId="77777777" w:rsidR="007E63A1" w:rsidRPr="00513456" w:rsidRDefault="00D267A8" w:rsidP="003C7BF4">
      <w:pPr>
        <w:pStyle w:val="CMT"/>
        <w:jc w:val="left"/>
      </w:pPr>
      <w:r>
        <w:rPr>
          <w:rFonts w:eastAsia="Arial"/>
          <w:szCs w:val="18"/>
          <w:lang w:val="fr-CA"/>
        </w:rPr>
        <w:t>Échantillonneur : Conservez l’un des deux paragraphes « Barillets de serrure » ci-dessous.</w:t>
      </w:r>
    </w:p>
    <w:p w14:paraId="36ABA973" w14:textId="77777777" w:rsidR="0094235D" w:rsidRPr="001A3529" w:rsidRDefault="00D267A8" w:rsidP="00E52511">
      <w:pPr>
        <w:pStyle w:val="PR1"/>
      </w:pPr>
      <w:r>
        <w:rPr>
          <w:rFonts w:eastAsia="Arial"/>
          <w:lang w:val="fr-CA"/>
        </w:rPr>
        <w:t xml:space="preserve">Fournir &lt;&lt; </w:t>
      </w:r>
      <w:r>
        <w:rPr>
          <w:rFonts w:eastAsia="Arial"/>
          <w:u w:val="single"/>
          <w:lang w:val="fr-CA"/>
        </w:rPr>
        <w:t>électronique</w:t>
      </w:r>
      <w:r>
        <w:rPr>
          <w:rFonts w:eastAsia="Arial"/>
          <w:lang w:val="fr-CA"/>
        </w:rPr>
        <w:t xml:space="preserve">; </w:t>
      </w:r>
      <w:r>
        <w:rPr>
          <w:rFonts w:eastAsia="Arial"/>
          <w:u w:val="single"/>
          <w:lang w:val="fr-CA"/>
        </w:rPr>
        <w:t>conventionnel</w:t>
      </w:r>
      <w:r>
        <w:rPr>
          <w:rFonts w:eastAsia="Arial"/>
          <w:lang w:val="fr-CA"/>
        </w:rPr>
        <w:t xml:space="preserve">; </w:t>
      </w:r>
      <w:r w:rsidRPr="00D267A8">
        <w:rPr>
          <w:rFonts w:eastAsia="Arial"/>
          <w:u w:val="single"/>
          <w:lang w:val="fr-CA"/>
        </w:rPr>
        <w:t xml:space="preserve">noyau interchangeable </w:t>
      </w:r>
      <w:r>
        <w:rPr>
          <w:rFonts w:eastAsia="Arial"/>
          <w:u w:val="single"/>
          <w:lang w:val="fr-CA"/>
        </w:rPr>
        <w:t>grand format (LFIC)</w:t>
      </w:r>
      <w:r>
        <w:rPr>
          <w:rFonts w:eastAsia="Arial"/>
          <w:lang w:val="fr-CA"/>
        </w:rPr>
        <w:t xml:space="preserve">; </w:t>
      </w:r>
      <w:r w:rsidRPr="00D267A8">
        <w:rPr>
          <w:rFonts w:eastAsia="Arial"/>
          <w:u w:val="single"/>
          <w:lang w:val="fr-CA"/>
        </w:rPr>
        <w:t xml:space="preserve">noyau interchangeable </w:t>
      </w:r>
      <w:r>
        <w:rPr>
          <w:rFonts w:eastAsia="Arial"/>
          <w:u w:val="single"/>
          <w:lang w:val="fr-CA"/>
        </w:rPr>
        <w:t>petit format (SFIC)</w:t>
      </w:r>
      <w:r>
        <w:rPr>
          <w:rFonts w:eastAsia="Arial"/>
          <w:lang w:val="fr-CA"/>
        </w:rPr>
        <w:t xml:space="preserve">; ou&gt;&gt; cylindres de mortaise, avec &lt;&lt;cinq-broches; </w:t>
      </w:r>
      <w:r>
        <w:rPr>
          <w:rFonts w:eastAsia="Arial"/>
          <w:u w:val="single"/>
          <w:lang w:val="fr-CA"/>
        </w:rPr>
        <w:t>six-broches</w:t>
      </w:r>
      <w:r>
        <w:rPr>
          <w:rFonts w:eastAsia="Arial"/>
          <w:lang w:val="fr-CA"/>
        </w:rPr>
        <w:t xml:space="preserve">; sept-broches; ou ______&gt;&gt; noyau conformément à </w:t>
      </w:r>
      <w:hyperlink r:id="rId20" w:history="1">
        <w:r>
          <w:rPr>
            <w:rFonts w:eastAsia="Arial" w:cs="Arial"/>
            <w:color w:val="000000"/>
            <w:u w:val="single"/>
            <w:lang w:val="fr-CA"/>
          </w:rPr>
          <w:t>BHMA A156.5</w:t>
        </w:r>
      </w:hyperlink>
      <w:r>
        <w:rPr>
          <w:rFonts w:eastAsia="Arial"/>
          <w:lang w:val="fr-CA"/>
        </w:rPr>
        <w:t xml:space="preserve"> aux emplacements indiqués.</w:t>
      </w:r>
    </w:p>
    <w:p w14:paraId="72907E6F" w14:textId="77777777" w:rsidR="0094235D" w:rsidRPr="00695C3E" w:rsidRDefault="00D267A8" w:rsidP="00E52511">
      <w:pPr>
        <w:pStyle w:val="PR1"/>
      </w:pPr>
      <w:r>
        <w:rPr>
          <w:rFonts w:eastAsia="Arial"/>
          <w:lang w:val="fr-CA"/>
        </w:rPr>
        <w:t>Coordonner les exigences relatives aux cylindres, au besoin, pour les sections connexes.</w:t>
      </w:r>
    </w:p>
    <w:p w14:paraId="2C4F6A7A" w14:textId="77777777" w:rsidR="00394DBA" w:rsidRDefault="00D267A8" w:rsidP="00E52511">
      <w:pPr>
        <w:pStyle w:val="PR1"/>
        <w:jc w:val="left"/>
      </w:pPr>
      <w:r>
        <w:rPr>
          <w:rFonts w:eastAsia="Arial"/>
          <w:lang w:val="fr-CA"/>
        </w:rPr>
        <w:lastRenderedPageBreak/>
        <w:t>Barillets de serrure : Comme spécifié à la Section 08 71 00 « Quincaillerie de porte ».</w:t>
      </w:r>
    </w:p>
    <w:p w14:paraId="7DB4916C" w14:textId="77777777" w:rsidR="00E02BF9" w:rsidRDefault="00D267A8" w:rsidP="00E52511">
      <w:pPr>
        <w:pStyle w:val="PR1"/>
        <w:jc w:val="left"/>
      </w:pPr>
      <w:r>
        <w:rPr>
          <w:rFonts w:eastAsia="Arial"/>
          <w:lang w:val="fr-CA"/>
        </w:rPr>
        <w:t>Coupe-froid : Type [Poil] [Brossé</w:t>
      </w:r>
      <w:proofErr w:type="gramStart"/>
      <w:r>
        <w:rPr>
          <w:rFonts w:eastAsia="Arial"/>
          <w:lang w:val="fr-CA"/>
        </w:rPr>
        <w:t>];</w:t>
      </w:r>
      <w:proofErr w:type="gramEnd"/>
      <w:r>
        <w:rPr>
          <w:rFonts w:eastAsia="Arial"/>
          <w:lang w:val="fr-CA"/>
        </w:rPr>
        <w:t xml:space="preserve"> remplaçable sans retirer les portes d’entrée tout en verre des pivots.</w:t>
      </w:r>
    </w:p>
    <w:p w14:paraId="133BEAE7" w14:textId="77777777" w:rsidR="005F383F" w:rsidRPr="00850AEC" w:rsidRDefault="00D267A8" w:rsidP="00E52511">
      <w:pPr>
        <w:pStyle w:val="CMT"/>
        <w:jc w:val="left"/>
        <w:rPr>
          <w:lang w:val="fr-CA"/>
        </w:rPr>
      </w:pPr>
      <w:r>
        <w:rPr>
          <w:rFonts w:eastAsia="Arial"/>
          <w:szCs w:val="18"/>
          <w:lang w:val="fr-CA"/>
        </w:rPr>
        <w:t xml:space="preserve">Échantillonneur : Sélectionnez un ou plusieurs des types de verre dans la liste ci-dessous, au besoin, pour le projet. Si plus d’un type de verre est requis, conservez les désignations de dessin en option et indiquez les emplacements de chaque type sur les dessins. Consultez un représentant de </w:t>
      </w:r>
      <w:proofErr w:type="spellStart"/>
      <w:r>
        <w:rPr>
          <w:rFonts w:eastAsia="Arial"/>
          <w:szCs w:val="18"/>
          <w:lang w:val="fr-CA"/>
        </w:rPr>
        <w:t>dormakaba</w:t>
      </w:r>
      <w:proofErr w:type="spellEnd"/>
      <w:r>
        <w:rPr>
          <w:rFonts w:eastAsia="Arial"/>
          <w:szCs w:val="18"/>
          <w:lang w:val="fr-CA"/>
        </w:rPr>
        <w:t xml:space="preserve"> pour connaître la disponibilité des options de panneaux de verre supplémentaires. </w:t>
      </w:r>
    </w:p>
    <w:p w14:paraId="7CAF4D65" w14:textId="77777777" w:rsidR="005F383F" w:rsidRPr="00513456" w:rsidRDefault="00D267A8" w:rsidP="00E52511">
      <w:pPr>
        <w:pStyle w:val="ART"/>
        <w:jc w:val="left"/>
      </w:pPr>
      <w:bookmarkStart w:id="8" w:name="_Hlk31275612"/>
      <w:r>
        <w:rPr>
          <w:rFonts w:eastAsia="Arial"/>
          <w:lang w:val="fr-CA"/>
        </w:rPr>
        <w:t>PANNEAUX DE VERRE</w:t>
      </w:r>
    </w:p>
    <w:p w14:paraId="6C3925B5" w14:textId="77777777" w:rsidR="005F383F" w:rsidRPr="00395F1F" w:rsidRDefault="00D267A8" w:rsidP="00E52511">
      <w:pPr>
        <w:pStyle w:val="PR1"/>
        <w:jc w:val="left"/>
      </w:pPr>
      <w:r>
        <w:rPr>
          <w:rFonts w:eastAsia="Arial"/>
          <w:lang w:val="fr-CA"/>
        </w:rPr>
        <w:t xml:space="preserve">Panneaux de verre, général : </w:t>
      </w:r>
    </w:p>
    <w:p w14:paraId="67688112" w14:textId="77777777" w:rsidR="004E5300" w:rsidRPr="00171193" w:rsidRDefault="00D267A8" w:rsidP="00E52511">
      <w:pPr>
        <w:pStyle w:val="PR2"/>
        <w:spacing w:before="240"/>
        <w:jc w:val="left"/>
      </w:pPr>
      <w:r>
        <w:rPr>
          <w:rFonts w:eastAsia="Arial"/>
          <w:lang w:val="fr-CA"/>
        </w:rPr>
        <w:t>Coordonner avec la Section 08 80 00 Vitrage.</w:t>
      </w:r>
    </w:p>
    <w:p w14:paraId="2F2C742B" w14:textId="77777777" w:rsidR="00F36B12" w:rsidRPr="00054847" w:rsidRDefault="00D267A8" w:rsidP="00171193">
      <w:pPr>
        <w:pStyle w:val="PR2"/>
        <w:jc w:val="left"/>
      </w:pPr>
      <w:r>
        <w:rPr>
          <w:rFonts w:eastAsia="Arial"/>
          <w:lang w:val="fr-CA"/>
        </w:rPr>
        <w:t xml:space="preserve">Suivre les directives de la NGA – National Glass Association/GANA – Glass Association of </w:t>
      </w:r>
      <w:proofErr w:type="spellStart"/>
      <w:r>
        <w:rPr>
          <w:rFonts w:eastAsia="Arial"/>
          <w:lang w:val="fr-CA"/>
        </w:rPr>
        <w:t>North</w:t>
      </w:r>
      <w:proofErr w:type="spellEnd"/>
      <w:r>
        <w:rPr>
          <w:rFonts w:eastAsia="Arial"/>
          <w:lang w:val="fr-CA"/>
        </w:rPr>
        <w:t xml:space="preserve"> </w:t>
      </w:r>
      <w:proofErr w:type="spellStart"/>
      <w:r>
        <w:rPr>
          <w:rFonts w:eastAsia="Arial"/>
          <w:lang w:val="fr-CA"/>
        </w:rPr>
        <w:t>America</w:t>
      </w:r>
      <w:proofErr w:type="spellEnd"/>
      <w:r>
        <w:rPr>
          <w:rFonts w:eastAsia="Arial"/>
          <w:lang w:val="fr-CA"/>
        </w:rPr>
        <w:t>.</w:t>
      </w:r>
    </w:p>
    <w:p w14:paraId="57716D49" w14:textId="77777777" w:rsidR="005F383F" w:rsidRPr="00395F1F" w:rsidRDefault="00D267A8" w:rsidP="00171193">
      <w:pPr>
        <w:pStyle w:val="PR2"/>
        <w:jc w:val="left"/>
      </w:pPr>
      <w:r>
        <w:rPr>
          <w:rFonts w:eastAsia="Arial"/>
          <w:lang w:val="fr-CA"/>
        </w:rPr>
        <w:t>Fournir des panneaux de verre conformes aux exigences de 16 CFR 1201, Catégorie II pour le vitrage de sécurité. Marquer de façon permanente le vitrage avec l’étiquette de certification du SGCC.</w:t>
      </w:r>
    </w:p>
    <w:p w14:paraId="357A774A" w14:textId="77777777" w:rsidR="005F383F" w:rsidRPr="00603653" w:rsidRDefault="00D267A8" w:rsidP="00E52511">
      <w:pPr>
        <w:pStyle w:val="PR2"/>
        <w:jc w:val="left"/>
      </w:pPr>
      <w:r>
        <w:rPr>
          <w:rFonts w:eastAsia="Arial"/>
          <w:lang w:val="fr-CA"/>
        </w:rPr>
        <w:t>Fournir des panneaux de verre avec bords exposés, moulus à la machine et polis à plat.</w:t>
      </w:r>
    </w:p>
    <w:p w14:paraId="363F2FB2" w14:textId="77777777" w:rsidR="005F383F" w:rsidRPr="00CA617B" w:rsidRDefault="00D267A8" w:rsidP="00E52511">
      <w:pPr>
        <w:pStyle w:val="PR2"/>
        <w:jc w:val="left"/>
      </w:pPr>
      <w:r>
        <w:rPr>
          <w:rFonts w:eastAsia="Arial"/>
          <w:lang w:val="fr-CA"/>
        </w:rPr>
        <w:t>Prévoir des trous et des découpes dans le verre pour recevoir la quincaillerie, les raccords et les accessoires avant de tremper le verre.  Ne pas couper, percer ou modifier le verre après l’avoir trempé.</w:t>
      </w:r>
    </w:p>
    <w:p w14:paraId="31158307" w14:textId="77777777" w:rsidR="005F383F" w:rsidRPr="00CA617B" w:rsidRDefault="00D267A8" w:rsidP="00E52511">
      <w:pPr>
        <w:pStyle w:val="PR2"/>
        <w:jc w:val="left"/>
        <w:outlineLvl w:val="9"/>
      </w:pPr>
      <w:r>
        <w:rPr>
          <w:rFonts w:eastAsia="Arial"/>
          <w:lang w:val="fr-CA"/>
        </w:rPr>
        <w:t>Tremper entièrement le verre en utilisant un processus horizontal (four à rouleaux) et le fabriquer de sorte que lorsque le verre est installé, la distorsion de l’onde du rouleau est parallèle au bord inférieur de la porte ou du panneau.</w:t>
      </w:r>
    </w:p>
    <w:p w14:paraId="21506256" w14:textId="682EFD71" w:rsidR="005F383F" w:rsidRPr="00513456" w:rsidRDefault="00D267A8" w:rsidP="00E52511">
      <w:pPr>
        <w:pStyle w:val="PR1"/>
        <w:jc w:val="left"/>
      </w:pPr>
      <w:r>
        <w:rPr>
          <w:rFonts w:eastAsia="Arial"/>
          <w:lang w:val="fr-CA"/>
        </w:rPr>
        <w:t xml:space="preserve">Matériel destiné à être utilisé avec du verre trempé d’une épaisseur de [9,5 mm (3/8 po) à 20 mm (13/16 po)] </w:t>
      </w:r>
    </w:p>
    <w:bookmarkEnd w:id="8"/>
    <w:p w14:paraId="7E35EF0E" w14:textId="77777777" w:rsidR="00696902" w:rsidRDefault="00D267A8" w:rsidP="00E52511">
      <w:pPr>
        <w:pStyle w:val="ART"/>
        <w:jc w:val="left"/>
      </w:pPr>
      <w:r>
        <w:rPr>
          <w:rFonts w:eastAsia="Arial"/>
          <w:lang w:val="fr-CA"/>
        </w:rPr>
        <w:t>FABRICATION</w:t>
      </w:r>
    </w:p>
    <w:p w14:paraId="7620DB34" w14:textId="77777777" w:rsidR="00696902" w:rsidRPr="00CA617B" w:rsidRDefault="00D267A8" w:rsidP="00E52511">
      <w:pPr>
        <w:pStyle w:val="PR1"/>
        <w:jc w:val="left"/>
      </w:pPr>
      <w:r>
        <w:rPr>
          <w:rFonts w:eastAsia="Arial"/>
          <w:lang w:val="fr-CA"/>
        </w:rPr>
        <w:t>Général :  Fabriquer des ensembles de portes tout en verre dans les tailles, les profils et les configurations illustrés sur les dessins.</w:t>
      </w:r>
    </w:p>
    <w:p w14:paraId="6586421D" w14:textId="77777777" w:rsidR="00C62BB6" w:rsidRPr="00513456" w:rsidRDefault="00D267A8" w:rsidP="00E52511">
      <w:pPr>
        <w:pStyle w:val="PRT"/>
        <w:jc w:val="left"/>
      </w:pPr>
      <w:r>
        <w:rPr>
          <w:rFonts w:eastAsia="Arial"/>
          <w:lang w:val="fr-CA"/>
        </w:rPr>
        <w:t>EXÉCUTION</w:t>
      </w:r>
    </w:p>
    <w:p w14:paraId="6AA345D9" w14:textId="77777777" w:rsidR="002C5EFC" w:rsidRPr="00513456" w:rsidRDefault="00D267A8" w:rsidP="00E52511">
      <w:pPr>
        <w:pStyle w:val="ART"/>
        <w:jc w:val="left"/>
      </w:pPr>
      <w:r>
        <w:rPr>
          <w:rFonts w:eastAsia="Arial"/>
          <w:lang w:val="fr-CA"/>
        </w:rPr>
        <w:t>EXAMEN</w:t>
      </w:r>
    </w:p>
    <w:p w14:paraId="14BB8494" w14:textId="77777777" w:rsidR="002C5EFC" w:rsidRPr="00513456" w:rsidRDefault="00D267A8" w:rsidP="00E52511">
      <w:pPr>
        <w:pStyle w:val="PR1"/>
        <w:jc w:val="left"/>
      </w:pPr>
      <w:r>
        <w:rPr>
          <w:rFonts w:eastAsia="Arial"/>
          <w:lang w:val="fr-CA"/>
        </w:rPr>
        <w:t>Examiner l’ouverture de la porte pour déterminer si le travail respecte les tolérances requises par le fabricant de l’entrée tout en verre et est prêt à recevoir l’assemblage. Procéder à l’installation une fois que les conditions affectant l’installation et le rendement répondent aux exigences du fabricant.  Tous les côtés d’une ouverture doivent être à niveau à moins de 1/8 po.</w:t>
      </w:r>
    </w:p>
    <w:p w14:paraId="78D9E712" w14:textId="77777777" w:rsidR="00204D7D" w:rsidRPr="00513456" w:rsidRDefault="00D267A8" w:rsidP="00E52511">
      <w:pPr>
        <w:pStyle w:val="ART"/>
        <w:jc w:val="left"/>
      </w:pPr>
      <w:r>
        <w:rPr>
          <w:rFonts w:eastAsia="Arial"/>
          <w:lang w:val="fr-CA"/>
        </w:rPr>
        <w:t>INSTALLATION DE PORTE</w:t>
      </w:r>
    </w:p>
    <w:p w14:paraId="5A829E6A" w14:textId="77777777" w:rsidR="002C5EFC" w:rsidRPr="00513456" w:rsidRDefault="00D267A8" w:rsidP="00E52511">
      <w:pPr>
        <w:pStyle w:val="PR1"/>
        <w:jc w:val="left"/>
      </w:pPr>
      <w:r>
        <w:rPr>
          <w:rFonts w:eastAsia="Arial"/>
          <w:lang w:val="fr-CA"/>
        </w:rPr>
        <w:t>Général : Se conformer aux instructions d’installation écrites du fabricant de l’entrée tout en verre et aux dessins d’atelier approuvés.</w:t>
      </w:r>
    </w:p>
    <w:p w14:paraId="60043288" w14:textId="77777777" w:rsidR="00DB7031" w:rsidRDefault="00D267A8" w:rsidP="00E52511">
      <w:pPr>
        <w:pStyle w:val="PR1"/>
        <w:jc w:val="left"/>
      </w:pPr>
      <w:r>
        <w:rPr>
          <w:rFonts w:eastAsia="Arial"/>
          <w:lang w:val="fr-CA"/>
        </w:rPr>
        <w:t xml:space="preserve">Installer les ensembles de portes tout en verre une fois les autres opérations de fini sont terminées. </w:t>
      </w:r>
    </w:p>
    <w:p w14:paraId="1C136612" w14:textId="77777777" w:rsidR="00EE261D" w:rsidRPr="00513456" w:rsidRDefault="00D267A8" w:rsidP="00E52511">
      <w:pPr>
        <w:pStyle w:val="PR1"/>
        <w:jc w:val="left"/>
      </w:pPr>
      <w:r>
        <w:rPr>
          <w:rFonts w:eastAsia="Arial"/>
          <w:lang w:val="fr-CA"/>
        </w:rPr>
        <w:lastRenderedPageBreak/>
        <w:t>Coordonner l’installation des produits encastrés avant l’installation des matériaux et des finis adjacents.</w:t>
      </w:r>
    </w:p>
    <w:p w14:paraId="2F3F9223" w14:textId="77777777" w:rsidR="00696902" w:rsidRDefault="00D267A8" w:rsidP="00E52511">
      <w:pPr>
        <w:pStyle w:val="PR1"/>
        <w:jc w:val="left"/>
      </w:pPr>
      <w:r>
        <w:rPr>
          <w:rFonts w:eastAsia="Arial"/>
          <w:lang w:val="fr-CA"/>
        </w:rPr>
        <w:t>Régler les unités d’assemblage au niveau, d’aplomb et bien droits, avec des joints uniformes.</w:t>
      </w:r>
    </w:p>
    <w:p w14:paraId="34D61B23" w14:textId="77777777" w:rsidR="00C74AD9" w:rsidRDefault="00D267A8" w:rsidP="00E52511">
      <w:pPr>
        <w:pStyle w:val="PR1"/>
        <w:jc w:val="left"/>
      </w:pPr>
      <w:r>
        <w:rPr>
          <w:rFonts w:eastAsia="Arial"/>
          <w:lang w:val="fr-CA"/>
        </w:rPr>
        <w:t>S’assurer que le plancher est de niveau pour maintenir une sous-coupe de porte appropriée afin d’éviter que les portes s’engagent avec le plancher fini lors le fonctionnement de la porte.</w:t>
      </w:r>
    </w:p>
    <w:p w14:paraId="14DBE010" w14:textId="77777777" w:rsidR="00696902" w:rsidRDefault="00D267A8" w:rsidP="00E52511">
      <w:pPr>
        <w:pStyle w:val="PR1"/>
        <w:jc w:val="left"/>
      </w:pPr>
      <w:r>
        <w:rPr>
          <w:rFonts w:eastAsia="Arial"/>
          <w:lang w:val="fr-CA"/>
        </w:rPr>
        <w:t>Maintenir des dégagements uniformes entre les composants adjacents.</w:t>
      </w:r>
    </w:p>
    <w:p w14:paraId="522F9131" w14:textId="77777777" w:rsidR="00EE261D" w:rsidRDefault="00D267A8" w:rsidP="00E52511">
      <w:pPr>
        <w:pStyle w:val="PR1"/>
        <w:jc w:val="left"/>
      </w:pPr>
      <w:r>
        <w:rPr>
          <w:rFonts w:eastAsia="Arial"/>
          <w:lang w:val="fr-CA"/>
        </w:rPr>
        <w:t>Fixer les boîtiers et les composants à la structure du bâtiment à l’aide de fixations appropriées adaptées à l’application.</w:t>
      </w:r>
    </w:p>
    <w:p w14:paraId="05E1D44E" w14:textId="77777777" w:rsidR="00DB7031" w:rsidRPr="0013062B" w:rsidRDefault="00D267A8" w:rsidP="00E52511">
      <w:pPr>
        <w:pStyle w:val="PR1"/>
        <w:jc w:val="left"/>
      </w:pPr>
      <w:r>
        <w:rPr>
          <w:rFonts w:eastAsia="Arial"/>
          <w:lang w:val="fr-CA"/>
        </w:rPr>
        <w:t xml:space="preserve">Fournir un blocage en bois de 3⁄4 po entre le matériau fini et la structure de support du montant. </w:t>
      </w:r>
    </w:p>
    <w:p w14:paraId="439A5D19" w14:textId="77777777" w:rsidR="00C74AD9" w:rsidRPr="00513456" w:rsidRDefault="00D267A8" w:rsidP="00E52511">
      <w:pPr>
        <w:pStyle w:val="PR1"/>
        <w:jc w:val="left"/>
      </w:pPr>
      <w:r>
        <w:rPr>
          <w:rFonts w:eastAsia="Arial"/>
          <w:lang w:val="fr-CA"/>
        </w:rPr>
        <w:t>S’assurer que tous les câbles requis pour les composants électriques sont installés et testés avant l’installation de la porte.</w:t>
      </w:r>
    </w:p>
    <w:p w14:paraId="13F25ABB" w14:textId="77777777" w:rsidR="00EC611B" w:rsidRPr="00513456" w:rsidRDefault="00D267A8" w:rsidP="00E52511">
      <w:pPr>
        <w:pStyle w:val="ART"/>
        <w:jc w:val="left"/>
      </w:pPr>
      <w:r>
        <w:rPr>
          <w:rFonts w:eastAsia="Arial"/>
          <w:lang w:val="fr-CA"/>
        </w:rPr>
        <w:t>RÉGLAGE</w:t>
      </w:r>
    </w:p>
    <w:p w14:paraId="538F78D2" w14:textId="77777777" w:rsidR="00EC611B" w:rsidRPr="00513456" w:rsidRDefault="00D267A8" w:rsidP="00E52511">
      <w:pPr>
        <w:pStyle w:val="PR1"/>
        <w:jc w:val="left"/>
      </w:pPr>
      <w:r>
        <w:rPr>
          <w:rFonts w:eastAsia="Arial"/>
          <w:lang w:val="fr-CA"/>
        </w:rPr>
        <w:t>Ajuster les portes et la quincaillerie pour un fonctionnement en douceur et un ajustement uniforme conformément aux instructions écrites du fabricant.</w:t>
      </w:r>
    </w:p>
    <w:p w14:paraId="421AF5AB" w14:textId="77777777" w:rsidR="00EE261D" w:rsidRPr="00513456" w:rsidRDefault="00D267A8" w:rsidP="00E52511">
      <w:pPr>
        <w:pStyle w:val="PR1"/>
        <w:jc w:val="left"/>
      </w:pPr>
      <w:r>
        <w:rPr>
          <w:rFonts w:eastAsia="Arial"/>
          <w:lang w:val="fr-CA"/>
        </w:rPr>
        <w:t>Ajuster les ferme-portes selon la synchronisation et la force requises conformément aux instructions écrites du fabricant.</w:t>
      </w:r>
    </w:p>
    <w:p w14:paraId="1F4F71BF" w14:textId="77777777" w:rsidR="00EE261D" w:rsidRPr="00513456" w:rsidRDefault="00D267A8" w:rsidP="00E52511">
      <w:pPr>
        <w:pStyle w:val="PR1"/>
        <w:jc w:val="left"/>
      </w:pPr>
      <w:r>
        <w:rPr>
          <w:rFonts w:eastAsia="Arial"/>
          <w:lang w:val="fr-CA"/>
        </w:rPr>
        <w:t>Ajuster les composants de la quincaillerie de finition pour un fonctionnement en douceur conformément aux instructions écrites du fabricant.</w:t>
      </w:r>
    </w:p>
    <w:p w14:paraId="45CB70F2" w14:textId="77777777" w:rsidR="00A807D0" w:rsidRDefault="00D267A8" w:rsidP="00E52511">
      <w:pPr>
        <w:pStyle w:val="PR1"/>
        <w:jc w:val="left"/>
      </w:pPr>
      <w:r>
        <w:rPr>
          <w:rFonts w:eastAsia="Arial"/>
          <w:lang w:val="fr-CA"/>
        </w:rPr>
        <w:t>Remplacer les panneaux de verre et les accessoires endommagés.</w:t>
      </w:r>
    </w:p>
    <w:p w14:paraId="28B8D579" w14:textId="77777777" w:rsidR="00FE3DD8" w:rsidRPr="00513456" w:rsidRDefault="00D267A8" w:rsidP="00171193">
      <w:pPr>
        <w:pStyle w:val="PR1"/>
        <w:jc w:val="left"/>
      </w:pPr>
      <w:r>
        <w:rPr>
          <w:rFonts w:eastAsia="Arial"/>
          <w:lang w:val="fr-CA"/>
        </w:rPr>
        <w:t>S’assurer que tous les câbles requis pour les composants électrifiés sont testés et se trouvent en bon état de fonctionnement avant l’installation de la porte.</w:t>
      </w:r>
    </w:p>
    <w:p w14:paraId="55E24977" w14:textId="77777777" w:rsidR="000A29DE" w:rsidRPr="00513456" w:rsidRDefault="00D267A8" w:rsidP="00E52511">
      <w:pPr>
        <w:pStyle w:val="ART"/>
        <w:jc w:val="left"/>
      </w:pPr>
      <w:r>
        <w:rPr>
          <w:rFonts w:eastAsia="Arial"/>
          <w:lang w:val="fr-CA"/>
        </w:rPr>
        <w:t>ENTRETIEN</w:t>
      </w:r>
    </w:p>
    <w:p w14:paraId="65293125" w14:textId="77777777" w:rsidR="000A29DE" w:rsidRPr="00513456" w:rsidRDefault="00D267A8" w:rsidP="00E52511">
      <w:pPr>
        <w:pStyle w:val="PR1"/>
        <w:jc w:val="left"/>
      </w:pPr>
      <w:r>
        <w:rPr>
          <w:rFonts w:eastAsia="Arial"/>
          <w:lang w:val="fr-CA"/>
        </w:rPr>
        <w:t>Nettoyer les panneaux de verre conformément aux instructions écrites du fabricant du verre. Ne pas utiliser d’agents nettoyants ou de moyens non approuvés par le fabricant de verre.</w:t>
      </w:r>
    </w:p>
    <w:p w14:paraId="784F4D40" w14:textId="77777777" w:rsidR="000A29DE" w:rsidRPr="00513456" w:rsidRDefault="00D267A8" w:rsidP="00E52511">
      <w:pPr>
        <w:pStyle w:val="PR1"/>
        <w:jc w:val="left"/>
      </w:pPr>
      <w:r>
        <w:rPr>
          <w:rFonts w:eastAsia="Arial"/>
          <w:lang w:val="fr-CA"/>
        </w:rPr>
        <w:t>Nettoyer les surfaces métalliques exposées pour leur donner une nouvelle apparence.</w:t>
      </w:r>
    </w:p>
    <w:p w14:paraId="15539746" w14:textId="77777777" w:rsidR="000A29DE" w:rsidRDefault="00D267A8" w:rsidP="00E52511">
      <w:pPr>
        <w:pStyle w:val="ART"/>
        <w:jc w:val="left"/>
      </w:pPr>
      <w:r>
        <w:rPr>
          <w:rFonts w:eastAsia="Arial"/>
          <w:lang w:val="fr-CA"/>
        </w:rPr>
        <w:t>JEUX DE QUINCAILLERIE</w:t>
      </w:r>
    </w:p>
    <w:p w14:paraId="42DF1832" w14:textId="77777777" w:rsidR="000A29DE" w:rsidRDefault="000A29DE" w:rsidP="009F4C10">
      <w:pPr>
        <w:tabs>
          <w:tab w:val="left" w:pos="990"/>
          <w:tab w:val="left" w:pos="3600"/>
          <w:tab w:val="left" w:pos="7200"/>
        </w:tabs>
        <w:rPr>
          <w:rFonts w:cs="Arial"/>
          <w:sz w:val="22"/>
          <w:szCs w:val="22"/>
          <w:u w:val="single"/>
        </w:rPr>
      </w:pPr>
    </w:p>
    <w:p w14:paraId="03AFFFBF" w14:textId="77777777" w:rsidR="000A29DE" w:rsidRPr="00990D0E" w:rsidRDefault="00D267A8">
      <w:pPr>
        <w:tabs>
          <w:tab w:val="left" w:pos="990"/>
          <w:tab w:val="left" w:pos="3600"/>
          <w:tab w:val="left" w:pos="7200"/>
        </w:tabs>
        <w:rPr>
          <w:rFonts w:cs="Arial"/>
          <w:sz w:val="22"/>
          <w:szCs w:val="22"/>
          <w:u w:val="single"/>
        </w:rPr>
      </w:pPr>
      <w:r>
        <w:rPr>
          <w:rFonts w:eastAsia="Arial" w:cs="Arial"/>
          <w:sz w:val="22"/>
          <w:szCs w:val="22"/>
          <w:u w:val="single"/>
          <w:lang w:val="fr-CA"/>
        </w:rPr>
        <w:t>ENSEMBLE GL-1</w:t>
      </w:r>
    </w:p>
    <w:p w14:paraId="11F3041A" w14:textId="77777777" w:rsidR="000A29DE" w:rsidRDefault="000A29DE">
      <w:pPr>
        <w:tabs>
          <w:tab w:val="left" w:pos="720"/>
          <w:tab w:val="left" w:pos="3600"/>
          <w:tab w:val="left" w:pos="7200"/>
        </w:tabs>
        <w:rPr>
          <w:rFonts w:cs="Arial"/>
          <w:sz w:val="22"/>
          <w:szCs w:val="22"/>
        </w:rPr>
      </w:pPr>
    </w:p>
    <w:p w14:paraId="32F11863" w14:textId="77777777" w:rsidR="000A29DE" w:rsidRDefault="00D267A8">
      <w:pPr>
        <w:tabs>
          <w:tab w:val="left" w:pos="720"/>
          <w:tab w:val="left" w:pos="3600"/>
          <w:tab w:val="left" w:pos="7200"/>
        </w:tabs>
        <w:rPr>
          <w:rFonts w:cs="Arial"/>
          <w:sz w:val="22"/>
          <w:szCs w:val="22"/>
        </w:rPr>
      </w:pPr>
      <w:r>
        <w:rPr>
          <w:rFonts w:eastAsia="Arial" w:cs="Arial"/>
          <w:sz w:val="22"/>
          <w:szCs w:val="22"/>
          <w:lang w:val="fr-CA"/>
        </w:rPr>
        <w:t xml:space="preserve">PORTE : </w:t>
      </w:r>
    </w:p>
    <w:p w14:paraId="6641579E" w14:textId="77777777" w:rsidR="000A29DE" w:rsidRDefault="00D267A8">
      <w:pPr>
        <w:tabs>
          <w:tab w:val="left" w:pos="720"/>
          <w:tab w:val="left" w:pos="3600"/>
          <w:tab w:val="left" w:pos="7200"/>
        </w:tabs>
        <w:rPr>
          <w:rFonts w:cs="Arial"/>
          <w:sz w:val="22"/>
          <w:szCs w:val="22"/>
        </w:rPr>
      </w:pPr>
      <w:r>
        <w:rPr>
          <w:rFonts w:cs="Arial"/>
          <w:sz w:val="22"/>
          <w:szCs w:val="22"/>
        </w:rPr>
        <w:t xml:space="preserve"> </w:t>
      </w:r>
    </w:p>
    <w:p w14:paraId="73CB3770" w14:textId="77777777" w:rsidR="000A29DE" w:rsidRDefault="00D267A8">
      <w:pPr>
        <w:tabs>
          <w:tab w:val="left" w:pos="720"/>
          <w:tab w:val="left" w:pos="3600"/>
          <w:tab w:val="left" w:pos="7200"/>
        </w:tabs>
        <w:rPr>
          <w:rFonts w:cs="Arial"/>
          <w:sz w:val="22"/>
          <w:szCs w:val="22"/>
        </w:rPr>
      </w:pPr>
      <w:r>
        <w:rPr>
          <w:rFonts w:eastAsia="Arial" w:cs="Arial"/>
          <w:sz w:val="22"/>
          <w:szCs w:val="22"/>
          <w:lang w:val="fr-CA"/>
        </w:rPr>
        <w:t>CHACUNE DOIT AVOIR :</w:t>
      </w:r>
    </w:p>
    <w:p w14:paraId="561ACB3B" w14:textId="77777777" w:rsidR="000A29DE" w:rsidRDefault="000A29DE">
      <w:pPr>
        <w:tabs>
          <w:tab w:val="left" w:pos="720"/>
          <w:tab w:val="left" w:pos="3600"/>
          <w:tab w:val="left" w:pos="7200"/>
        </w:tabs>
        <w:rPr>
          <w:rFonts w:cs="Arial"/>
          <w:sz w:val="22"/>
          <w:szCs w:val="22"/>
        </w:rPr>
      </w:pPr>
    </w:p>
    <w:p w14:paraId="5CF386E6" w14:textId="7C193E13" w:rsidR="000A29DE" w:rsidRDefault="00D267A8">
      <w:pPr>
        <w:tabs>
          <w:tab w:val="left" w:pos="720"/>
          <w:tab w:val="left" w:pos="4950"/>
          <w:tab w:val="left" w:pos="7200"/>
        </w:tabs>
        <w:rPr>
          <w:rFonts w:cs="Arial"/>
          <w:sz w:val="22"/>
          <w:szCs w:val="22"/>
        </w:rPr>
      </w:pPr>
      <w:r>
        <w:rPr>
          <w:rFonts w:eastAsia="Arial" w:cs="Arial"/>
          <w:sz w:val="22"/>
          <w:szCs w:val="22"/>
          <w:lang w:val="fr-CA"/>
        </w:rPr>
        <w:t>1</w:t>
      </w:r>
      <w:r>
        <w:rPr>
          <w:rFonts w:eastAsia="Arial" w:cs="Arial"/>
          <w:sz w:val="22"/>
          <w:szCs w:val="22"/>
          <w:lang w:val="fr-CA"/>
        </w:rPr>
        <w:tab/>
        <w:t>DESCRIPTION</w:t>
      </w:r>
      <w:r>
        <w:rPr>
          <w:rFonts w:eastAsia="Arial" w:cs="Arial"/>
          <w:sz w:val="22"/>
          <w:szCs w:val="22"/>
          <w:lang w:val="fr-CA"/>
        </w:rPr>
        <w:tab/>
        <w:t>UGS</w:t>
      </w:r>
      <w:r>
        <w:rPr>
          <w:rFonts w:eastAsia="Arial" w:cs="Arial"/>
          <w:sz w:val="22"/>
          <w:szCs w:val="22"/>
          <w:lang w:val="fr-CA"/>
        </w:rPr>
        <w:tab/>
        <w:t>DORMAKABA</w:t>
      </w:r>
    </w:p>
    <w:p w14:paraId="058B180D" w14:textId="2EB06F66" w:rsidR="00D267A8" w:rsidRDefault="00D267A8" w:rsidP="00E52511">
      <w:pPr>
        <w:pStyle w:val="EOS"/>
        <w:jc w:val="left"/>
        <w:rPr>
          <w:rFonts w:eastAsia="Arial"/>
          <w:lang w:val="fr-CA"/>
        </w:rPr>
      </w:pPr>
      <w:r>
        <w:rPr>
          <w:rFonts w:eastAsia="Arial"/>
          <w:lang w:val="fr-CA"/>
        </w:rPr>
        <w:t>FIN DE LA SECTION</w:t>
      </w:r>
    </w:p>
    <w:p w14:paraId="41AE578C" w14:textId="77777777" w:rsidR="00D267A8" w:rsidRDefault="00D267A8">
      <w:pPr>
        <w:rPr>
          <w:rFonts w:eastAsia="Arial"/>
          <w:lang w:val="fr-CA"/>
        </w:rPr>
      </w:pPr>
      <w:r>
        <w:rPr>
          <w:rFonts w:eastAsia="Arial"/>
          <w:lang w:val="fr-CA"/>
        </w:rPr>
        <w:br w:type="page"/>
      </w:r>
    </w:p>
    <w:p w14:paraId="2ADB008A" w14:textId="77777777" w:rsidR="003D1EED" w:rsidRDefault="003D1EED" w:rsidP="00E52511">
      <w:pPr>
        <w:pStyle w:val="EOS"/>
        <w:jc w:val="left"/>
      </w:pPr>
    </w:p>
    <w:p w14:paraId="44264CD1" w14:textId="77777777" w:rsidR="00F86508" w:rsidRPr="00603653" w:rsidRDefault="00D267A8" w:rsidP="00E52511">
      <w:pPr>
        <w:pStyle w:val="CMT"/>
        <w:jc w:val="left"/>
        <w:rPr>
          <w:b/>
        </w:rPr>
      </w:pPr>
      <w:r>
        <w:rPr>
          <w:rFonts w:eastAsia="Arial"/>
          <w:b/>
          <w:bCs/>
          <w:szCs w:val="18"/>
          <w:lang w:val="fr-CA"/>
        </w:rPr>
        <w:t>Remarques supplémentaires pour les échantillonneurs</w:t>
      </w:r>
    </w:p>
    <w:p w14:paraId="0C5DBA35" w14:textId="77777777" w:rsidR="00F86508" w:rsidRPr="00513456" w:rsidRDefault="00D267A8" w:rsidP="00E52511">
      <w:pPr>
        <w:pStyle w:val="CMT"/>
        <w:jc w:val="left"/>
      </w:pPr>
      <w:r>
        <w:rPr>
          <w:rFonts w:eastAsia="Arial"/>
          <w:b/>
          <w:bCs/>
          <w:szCs w:val="18"/>
          <w:lang w:val="fr-CA"/>
        </w:rPr>
        <w:t xml:space="preserve">Examens de substitution </w:t>
      </w:r>
      <w:r>
        <w:rPr>
          <w:rFonts w:eastAsia="Arial"/>
          <w:szCs w:val="18"/>
          <w:lang w:val="fr-CA"/>
        </w:rPr>
        <w:t xml:space="preserve">: Lors de l’examen des demandes de substitution pour d’autres produits aux fins de conformité à cette spécification, </w:t>
      </w:r>
      <w:proofErr w:type="spellStart"/>
      <w:r>
        <w:rPr>
          <w:rFonts w:eastAsia="Arial"/>
          <w:szCs w:val="18"/>
          <w:lang w:val="fr-CA"/>
        </w:rPr>
        <w:t>dormakaba</w:t>
      </w:r>
      <w:proofErr w:type="spellEnd"/>
      <w:r>
        <w:rPr>
          <w:rFonts w:eastAsia="Arial"/>
          <w:szCs w:val="18"/>
          <w:lang w:val="fr-CA"/>
        </w:rPr>
        <w:t xml:space="preserve"> recommande une attention spéciale aux problèmes suivants :</w:t>
      </w:r>
    </w:p>
    <w:p w14:paraId="02BD3349" w14:textId="77777777" w:rsidR="00F86508" w:rsidRPr="00513456" w:rsidRDefault="00D267A8" w:rsidP="00E52511">
      <w:pPr>
        <w:pStyle w:val="CMT"/>
        <w:jc w:val="left"/>
      </w:pPr>
      <w:r>
        <w:rPr>
          <w:rFonts w:eastAsia="Arial"/>
          <w:szCs w:val="18"/>
          <w:lang w:val="fr-CA"/>
        </w:rPr>
        <w:t xml:space="preserve">Mécanismes de fonctionnement de portes entièrement dissimulés : Les détails de design des ensembles de portes tout en verre de </w:t>
      </w:r>
      <w:proofErr w:type="spellStart"/>
      <w:r>
        <w:rPr>
          <w:rFonts w:eastAsia="Arial"/>
          <w:szCs w:val="18"/>
          <w:lang w:val="fr-CA"/>
        </w:rPr>
        <w:t>dormakaba</w:t>
      </w:r>
      <w:proofErr w:type="spellEnd"/>
      <w:r>
        <w:rPr>
          <w:rFonts w:eastAsia="Arial"/>
          <w:szCs w:val="18"/>
          <w:lang w:val="fr-CA"/>
        </w:rPr>
        <w:t xml:space="preserve"> sont ce qui leur donne l’attrait visuel leur permettant d’être retenus comme caractéristique de design.</w:t>
      </w:r>
    </w:p>
    <w:p w14:paraId="2F653B8E" w14:textId="77777777" w:rsidR="00F86508" w:rsidRPr="00513456" w:rsidRDefault="00D267A8" w:rsidP="00E52511">
      <w:pPr>
        <w:pStyle w:val="CMT"/>
        <w:spacing w:after="240"/>
        <w:jc w:val="left"/>
      </w:pPr>
      <w:r>
        <w:rPr>
          <w:rFonts w:eastAsia="Arial"/>
          <w:b/>
          <w:bCs/>
          <w:szCs w:val="18"/>
          <w:lang w:val="fr-CA"/>
        </w:rPr>
        <w:t>Harmonisation </w:t>
      </w:r>
      <w:r>
        <w:rPr>
          <w:rFonts w:eastAsia="Arial"/>
          <w:szCs w:val="18"/>
          <w:lang w:val="fr-CA"/>
        </w:rPr>
        <w:t>: Assurez-vous d’harmoniser ce qui suit :</w:t>
      </w:r>
    </w:p>
    <w:p w14:paraId="59AA8DBB" w14:textId="77777777" w:rsidR="00F86508" w:rsidRPr="00513456" w:rsidRDefault="00D267A8" w:rsidP="00E52511">
      <w:pPr>
        <w:pStyle w:val="CMTList"/>
        <w:spacing w:before="0"/>
        <w:jc w:val="left"/>
      </w:pPr>
      <w:r>
        <w:rPr>
          <w:rFonts w:eastAsia="Arial" w:cs="Arial"/>
          <w:szCs w:val="18"/>
          <w:lang w:val="fr-CA"/>
        </w:rPr>
        <w:t xml:space="preserve">● </w:t>
      </w:r>
      <w:r>
        <w:rPr>
          <w:rFonts w:eastAsia="Arial"/>
          <w:szCs w:val="18"/>
          <w:lang w:val="fr-CA"/>
        </w:rPr>
        <w:t>Emplacements, dimensions et fonctionnement des portes, y compris les battants actifs et inactifs et le déplacement du balancement</w:t>
      </w:r>
    </w:p>
    <w:p w14:paraId="7F0C12ED" w14:textId="77777777" w:rsidR="00F86508" w:rsidRPr="00513456" w:rsidRDefault="00D267A8" w:rsidP="00E52511">
      <w:pPr>
        <w:pStyle w:val="CMTList"/>
        <w:spacing w:before="0"/>
        <w:jc w:val="left"/>
      </w:pPr>
      <w:r>
        <w:rPr>
          <w:rFonts w:eastAsia="Arial" w:cs="Arial"/>
          <w:szCs w:val="18"/>
          <w:lang w:val="fr-CA"/>
        </w:rPr>
        <w:t xml:space="preserve">● </w:t>
      </w:r>
      <w:r>
        <w:rPr>
          <w:rFonts w:eastAsia="Arial"/>
          <w:szCs w:val="18"/>
          <w:lang w:val="fr-CA"/>
        </w:rPr>
        <w:t>Élévations indiquant les détails des éléments de verre décoratifs spéciaux</w:t>
      </w:r>
    </w:p>
    <w:p w14:paraId="0D3EFFB1" w14:textId="77777777" w:rsidR="00F86508" w:rsidRPr="00850AEC" w:rsidRDefault="00D267A8" w:rsidP="00E52511">
      <w:pPr>
        <w:pStyle w:val="CMTList"/>
        <w:spacing w:before="0"/>
        <w:jc w:val="left"/>
        <w:rPr>
          <w:lang w:val="fr-CA"/>
        </w:rPr>
      </w:pPr>
      <w:r>
        <w:rPr>
          <w:rFonts w:eastAsia="Arial" w:cs="Arial"/>
          <w:szCs w:val="18"/>
          <w:lang w:val="fr-CA"/>
        </w:rPr>
        <w:t xml:space="preserve">● </w:t>
      </w:r>
      <w:r>
        <w:rPr>
          <w:rFonts w:eastAsia="Arial"/>
          <w:szCs w:val="18"/>
          <w:lang w:val="fr-CA"/>
        </w:rPr>
        <w:t>Détails des finis de plancher par rapport au boîtier de pivot inférieur encastré.</w:t>
      </w:r>
    </w:p>
    <w:p w14:paraId="44E3EADD" w14:textId="77777777" w:rsidR="00F86508" w:rsidRDefault="00D267A8" w:rsidP="00E52511">
      <w:pPr>
        <w:pStyle w:val="CMTList"/>
        <w:spacing w:before="0"/>
        <w:jc w:val="left"/>
      </w:pPr>
      <w:r>
        <w:rPr>
          <w:rFonts w:eastAsia="Arial" w:cs="Arial"/>
          <w:szCs w:val="18"/>
          <w:lang w:val="fr-CA"/>
        </w:rPr>
        <w:t xml:space="preserve">● </w:t>
      </w:r>
      <w:r>
        <w:rPr>
          <w:rFonts w:eastAsia="Arial"/>
          <w:szCs w:val="18"/>
          <w:lang w:val="fr-CA"/>
        </w:rPr>
        <w:t xml:space="preserve">Détails des finis d’ouverture par rapport au de linteau du ferme-porte </w:t>
      </w:r>
      <w:proofErr w:type="gramStart"/>
      <w:r>
        <w:rPr>
          <w:rFonts w:eastAsia="Arial"/>
          <w:szCs w:val="18"/>
          <w:lang w:val="fr-CA"/>
        </w:rPr>
        <w:t>encastré</w:t>
      </w:r>
      <w:proofErr w:type="gramEnd"/>
      <w:r>
        <w:rPr>
          <w:rFonts w:eastAsia="Arial"/>
          <w:szCs w:val="18"/>
          <w:lang w:val="fr-CA"/>
        </w:rPr>
        <w:t xml:space="preserve"> supérieur.</w:t>
      </w:r>
    </w:p>
    <w:sectPr w:rsidR="00F86508">
      <w:headerReference w:type="default" r:id="rId21"/>
      <w:footerReference w:type="default" r:id="rId2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4D05" w14:textId="77777777" w:rsidR="008F362E" w:rsidRDefault="008F362E">
      <w:r>
        <w:separator/>
      </w:r>
    </w:p>
  </w:endnote>
  <w:endnote w:type="continuationSeparator" w:id="0">
    <w:p w14:paraId="07144CFE" w14:textId="77777777" w:rsidR="008F362E" w:rsidRDefault="008F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13CC" w14:textId="77777777" w:rsidR="0094235D" w:rsidRPr="00850AEC" w:rsidRDefault="00D267A8" w:rsidP="00D62326">
    <w:pPr>
      <w:tabs>
        <w:tab w:val="center" w:pos="3960"/>
        <w:tab w:val="right" w:pos="9360"/>
      </w:tabs>
      <w:rPr>
        <w:lang w:val="fr-CA"/>
      </w:rPr>
    </w:pPr>
    <w:proofErr w:type="spellStart"/>
    <w:proofErr w:type="gramStart"/>
    <w:r>
      <w:rPr>
        <w:rFonts w:eastAsia="Arial"/>
        <w:lang w:val="fr-CA"/>
      </w:rPr>
      <w:t>dormakaba</w:t>
    </w:r>
    <w:proofErr w:type="spellEnd"/>
    <w:proofErr w:type="gramEnd"/>
    <w:r>
      <w:rPr>
        <w:rFonts w:eastAsia="Arial"/>
        <w:lang w:val="fr-CA"/>
      </w:rPr>
      <w:t xml:space="preserve"> USA, Inc.</w:t>
    </w:r>
    <w:r>
      <w:rPr>
        <w:rFonts w:eastAsia="Arial"/>
        <w:lang w:val="fr-CA"/>
      </w:rPr>
      <w:tab/>
      <w:t xml:space="preserve">08 41 26 </w:t>
    </w:r>
    <w:r>
      <w:rPr>
        <w:rFonts w:eastAsia="Arial"/>
        <w:lang w:val="fr-CA"/>
      </w:rPr>
      <w:tab/>
      <w:t>ENTRÉES TOUT EN VERRE</w:t>
    </w:r>
  </w:p>
  <w:p w14:paraId="3F2C5E43" w14:textId="2C7A8A0B" w:rsidR="0094235D" w:rsidRPr="00A44F3A" w:rsidRDefault="00D267A8" w:rsidP="00D62326">
    <w:pPr>
      <w:tabs>
        <w:tab w:val="center" w:pos="3960"/>
        <w:tab w:val="right" w:pos="9270"/>
      </w:tabs>
    </w:pPr>
    <w:r>
      <w:rPr>
        <w:rFonts w:eastAsia="Arial"/>
        <w:lang w:val="fr-CA"/>
      </w:rPr>
      <w:t>DRS</w:t>
    </w:r>
    <w:r>
      <w:rPr>
        <w:rFonts w:eastAsia="Arial"/>
        <w:lang w:val="fr-CA"/>
      </w:rPr>
      <w:tab/>
      <w:t xml:space="preserve">Page </w:t>
    </w:r>
    <w:r w:rsidRPr="00513456">
      <w:rPr>
        <w:rStyle w:val="PageNumber"/>
      </w:rPr>
      <w:fldChar w:fldCharType="begin"/>
    </w:r>
    <w:r w:rsidRPr="00513456">
      <w:rPr>
        <w:rStyle w:val="PageNumber"/>
      </w:rPr>
      <w:instrText xml:space="preserve"> PAGE </w:instrText>
    </w:r>
    <w:r w:rsidRPr="00513456">
      <w:rPr>
        <w:rStyle w:val="PageNumber"/>
      </w:rPr>
      <w:fldChar w:fldCharType="separate"/>
    </w:r>
    <w:r w:rsidR="00FF65C4">
      <w:rPr>
        <w:rStyle w:val="PageNumber"/>
        <w:noProof/>
      </w:rPr>
      <w:t>13</w:t>
    </w:r>
    <w:r w:rsidRPr="00513456">
      <w:rPr>
        <w:rStyle w:val="PageNumber"/>
      </w:rPr>
      <w:fldChar w:fldCharType="end"/>
    </w:r>
    <w:r>
      <w:rPr>
        <w:rFonts w:eastAsia="Arial"/>
        <w:lang w:val="fr-CA"/>
      </w:rPr>
      <w:t xml:space="preserve"> de </w:t>
    </w:r>
    <w:r w:rsidRPr="00513456">
      <w:rPr>
        <w:rStyle w:val="PageNumber"/>
      </w:rPr>
      <w:fldChar w:fldCharType="begin"/>
    </w:r>
    <w:r w:rsidRPr="00513456">
      <w:rPr>
        <w:rStyle w:val="PageNumber"/>
      </w:rPr>
      <w:instrText xml:space="preserve"> NUMPAGES </w:instrText>
    </w:r>
    <w:r w:rsidRPr="00513456">
      <w:rPr>
        <w:rStyle w:val="PageNumber"/>
      </w:rPr>
      <w:fldChar w:fldCharType="separate"/>
    </w:r>
    <w:r w:rsidR="00FF65C4">
      <w:rPr>
        <w:rStyle w:val="PageNumber"/>
        <w:noProof/>
      </w:rPr>
      <w:t>14</w:t>
    </w:r>
    <w:r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AE37C" w14:textId="77777777" w:rsidR="008F362E" w:rsidRDefault="008F362E">
      <w:r>
        <w:separator/>
      </w:r>
    </w:p>
  </w:footnote>
  <w:footnote w:type="continuationSeparator" w:id="0">
    <w:p w14:paraId="53DDB54A" w14:textId="77777777" w:rsidR="008F362E" w:rsidRDefault="008F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F3D8" w14:textId="77777777" w:rsidR="0094235D" w:rsidRPr="00850AEC" w:rsidRDefault="00D267A8" w:rsidP="008A3294">
    <w:pPr>
      <w:pStyle w:val="Header"/>
      <w:tabs>
        <w:tab w:val="left" w:pos="4020"/>
      </w:tabs>
      <w:rPr>
        <w:lang w:val="fr-CA"/>
      </w:rPr>
    </w:pPr>
    <w:bookmarkStart w:id="9" w:name="_Hlk512159940"/>
    <w:bookmarkStart w:id="10" w:name="_Hlk512159941"/>
    <w:bookmarkStart w:id="11" w:name="_Hlk512159942"/>
    <w:r>
      <w:rPr>
        <w:rFonts w:eastAsia="Arial"/>
        <w:lang w:val="fr-CA"/>
      </w:rPr>
      <w:t xml:space="preserve">Nom de l’architecte </w:t>
    </w:r>
    <w:r>
      <w:rPr>
        <w:rFonts w:eastAsia="Arial"/>
        <w:lang w:val="fr-CA"/>
      </w:rPr>
      <w:tab/>
    </w:r>
    <w:r>
      <w:rPr>
        <w:rFonts w:eastAsia="Arial"/>
        <w:lang w:val="fr-CA"/>
      </w:rPr>
      <w:tab/>
    </w:r>
    <w:r>
      <w:rPr>
        <w:rFonts w:eastAsia="Arial"/>
        <w:lang w:val="fr-CA"/>
      </w:rPr>
      <w:tab/>
      <w:t>Nom du projet</w:t>
    </w:r>
  </w:p>
  <w:p w14:paraId="0AF36CE1" w14:textId="77777777" w:rsidR="0094235D" w:rsidRPr="002303F0" w:rsidRDefault="00D267A8" w:rsidP="002303F0">
    <w:pPr>
      <w:pStyle w:val="Header"/>
    </w:pPr>
    <w:r>
      <w:rPr>
        <w:rFonts w:eastAsia="Arial"/>
        <w:lang w:val="fr-CA"/>
      </w:rPr>
      <w:t>Ville, État</w:t>
    </w:r>
    <w:r>
      <w:rPr>
        <w:rFonts w:eastAsia="Arial"/>
        <w:lang w:val="fr-CA"/>
      </w:rPr>
      <w:tab/>
    </w:r>
    <w:r>
      <w:rPr>
        <w:rFonts w:eastAsia="Arial"/>
        <w:lang w:val="fr-CA"/>
      </w:rPr>
      <w:tab/>
      <w:t>Ville, État</w:t>
    </w:r>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896753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764"/>
        </w:tabs>
        <w:ind w:left="1764" w:hanging="864"/>
      </w:pPr>
    </w:lvl>
    <w:lvl w:ilvl="4">
      <w:start w:val="1"/>
      <w:numFmt w:val="upperLetter"/>
      <w:lvlText w:val="%5."/>
      <w:lvlJc w:val="left"/>
      <w:pPr>
        <w:tabs>
          <w:tab w:val="left" w:pos="1764"/>
        </w:tabs>
        <w:ind w:left="1764" w:hanging="576"/>
      </w:pPr>
    </w:lvl>
    <w:lvl w:ilvl="5">
      <w:start w:val="1"/>
      <w:numFmt w:val="decimal"/>
      <w:lvlText w:val="%6."/>
      <w:lvlJc w:val="left"/>
      <w:pPr>
        <w:tabs>
          <w:tab w:val="left" w:pos="2340"/>
        </w:tabs>
        <w:ind w:left="2340" w:hanging="576"/>
      </w:pPr>
    </w:lvl>
    <w:lvl w:ilvl="6">
      <w:start w:val="1"/>
      <w:numFmt w:val="lowerLetter"/>
      <w:lvlText w:val="%7."/>
      <w:lvlJc w:val="left"/>
      <w:pPr>
        <w:tabs>
          <w:tab w:val="left" w:pos="2916"/>
        </w:tabs>
        <w:ind w:left="2916" w:hanging="576"/>
      </w:pPr>
    </w:lvl>
    <w:lvl w:ilvl="7">
      <w:start w:val="1"/>
      <w:numFmt w:val="decimal"/>
      <w:lvlText w:val="%8)"/>
      <w:lvlJc w:val="left"/>
      <w:pPr>
        <w:tabs>
          <w:tab w:val="left" w:pos="3492"/>
        </w:tabs>
        <w:ind w:left="3492" w:hanging="576"/>
      </w:pPr>
    </w:lvl>
    <w:lvl w:ilvl="8">
      <w:start w:val="1"/>
      <w:numFmt w:val="lowerLetter"/>
      <w:lvlText w:val="%9)"/>
      <w:lvlJc w:val="left"/>
      <w:pPr>
        <w:tabs>
          <w:tab w:val="left" w:pos="4068"/>
        </w:tabs>
        <w:ind w:left="4068" w:hanging="576"/>
      </w:pPr>
    </w:lvl>
  </w:abstractNum>
  <w:abstractNum w:abstractNumId="1" w15:restartNumberingAfterBreak="0">
    <w:nsid w:val="040445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431CA"/>
    <w:multiLevelType w:val="multilevel"/>
    <w:tmpl w:val="A364AF9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10523"/>
    <w:multiLevelType w:val="hybridMultilevel"/>
    <w:tmpl w:val="B1FC8854"/>
    <w:lvl w:ilvl="0" w:tplc="0DA0F8E6">
      <w:start w:val="1"/>
      <w:numFmt w:val="upperLetter"/>
      <w:lvlText w:val="%1."/>
      <w:lvlJc w:val="left"/>
      <w:pPr>
        <w:tabs>
          <w:tab w:val="num" w:pos="540"/>
        </w:tabs>
        <w:ind w:left="540" w:hanging="360"/>
      </w:pPr>
    </w:lvl>
    <w:lvl w:ilvl="1" w:tplc="511875B4">
      <w:start w:val="1"/>
      <w:numFmt w:val="decimal"/>
      <w:lvlText w:val="%2."/>
      <w:lvlJc w:val="left"/>
      <w:pPr>
        <w:tabs>
          <w:tab w:val="num" w:pos="1080"/>
        </w:tabs>
        <w:ind w:left="1080" w:hanging="360"/>
      </w:pPr>
    </w:lvl>
    <w:lvl w:ilvl="2" w:tplc="D696C37A" w:tentative="1">
      <w:start w:val="1"/>
      <w:numFmt w:val="lowerRoman"/>
      <w:lvlText w:val="%3."/>
      <w:lvlJc w:val="right"/>
      <w:pPr>
        <w:tabs>
          <w:tab w:val="num" w:pos="1980"/>
        </w:tabs>
        <w:ind w:left="1980" w:hanging="180"/>
      </w:pPr>
    </w:lvl>
    <w:lvl w:ilvl="3" w:tplc="D2185B84" w:tentative="1">
      <w:start w:val="1"/>
      <w:numFmt w:val="decimal"/>
      <w:lvlText w:val="%4."/>
      <w:lvlJc w:val="left"/>
      <w:pPr>
        <w:tabs>
          <w:tab w:val="num" w:pos="2700"/>
        </w:tabs>
        <w:ind w:left="2700" w:hanging="360"/>
      </w:pPr>
    </w:lvl>
    <w:lvl w:ilvl="4" w:tplc="6784ACA0" w:tentative="1">
      <w:start w:val="1"/>
      <w:numFmt w:val="lowerLetter"/>
      <w:lvlText w:val="%5."/>
      <w:lvlJc w:val="left"/>
      <w:pPr>
        <w:tabs>
          <w:tab w:val="num" w:pos="3420"/>
        </w:tabs>
        <w:ind w:left="3420" w:hanging="360"/>
      </w:pPr>
    </w:lvl>
    <w:lvl w:ilvl="5" w:tplc="FC3C3726" w:tentative="1">
      <w:start w:val="1"/>
      <w:numFmt w:val="lowerRoman"/>
      <w:lvlText w:val="%6."/>
      <w:lvlJc w:val="right"/>
      <w:pPr>
        <w:tabs>
          <w:tab w:val="num" w:pos="4140"/>
        </w:tabs>
        <w:ind w:left="4140" w:hanging="180"/>
      </w:pPr>
    </w:lvl>
    <w:lvl w:ilvl="6" w:tplc="308E32AA" w:tentative="1">
      <w:start w:val="1"/>
      <w:numFmt w:val="decimal"/>
      <w:lvlText w:val="%7."/>
      <w:lvlJc w:val="left"/>
      <w:pPr>
        <w:tabs>
          <w:tab w:val="num" w:pos="4860"/>
        </w:tabs>
        <w:ind w:left="4860" w:hanging="360"/>
      </w:pPr>
    </w:lvl>
    <w:lvl w:ilvl="7" w:tplc="1E6C68B4" w:tentative="1">
      <w:start w:val="1"/>
      <w:numFmt w:val="lowerLetter"/>
      <w:lvlText w:val="%8."/>
      <w:lvlJc w:val="left"/>
      <w:pPr>
        <w:tabs>
          <w:tab w:val="num" w:pos="5580"/>
        </w:tabs>
        <w:ind w:left="5580" w:hanging="360"/>
      </w:pPr>
    </w:lvl>
    <w:lvl w:ilvl="8" w:tplc="3A06790E" w:tentative="1">
      <w:start w:val="1"/>
      <w:numFmt w:val="lowerRoman"/>
      <w:lvlText w:val="%9."/>
      <w:lvlJc w:val="right"/>
      <w:pPr>
        <w:tabs>
          <w:tab w:val="num" w:pos="6300"/>
        </w:tabs>
        <w:ind w:left="6300" w:hanging="180"/>
      </w:pPr>
    </w:lvl>
  </w:abstractNum>
  <w:abstractNum w:abstractNumId="4" w15:restartNumberingAfterBreak="0">
    <w:nsid w:val="1FD15746"/>
    <w:multiLevelType w:val="hybridMultilevel"/>
    <w:tmpl w:val="DC0C714C"/>
    <w:lvl w:ilvl="0" w:tplc="A6A81EAA">
      <w:start w:val="1"/>
      <w:numFmt w:val="decimal"/>
      <w:lvlText w:val="%1)"/>
      <w:lvlJc w:val="left"/>
      <w:pPr>
        <w:ind w:left="2700" w:hanging="360"/>
      </w:pPr>
    </w:lvl>
    <w:lvl w:ilvl="1" w:tplc="C6BCAEAA" w:tentative="1">
      <w:start w:val="1"/>
      <w:numFmt w:val="lowerLetter"/>
      <w:lvlText w:val="%2."/>
      <w:lvlJc w:val="left"/>
      <w:pPr>
        <w:ind w:left="3420" w:hanging="360"/>
      </w:pPr>
    </w:lvl>
    <w:lvl w:ilvl="2" w:tplc="22823C5A" w:tentative="1">
      <w:start w:val="1"/>
      <w:numFmt w:val="lowerRoman"/>
      <w:lvlText w:val="%3."/>
      <w:lvlJc w:val="right"/>
      <w:pPr>
        <w:ind w:left="4140" w:hanging="180"/>
      </w:pPr>
    </w:lvl>
    <w:lvl w:ilvl="3" w:tplc="A3E05752" w:tentative="1">
      <w:start w:val="1"/>
      <w:numFmt w:val="decimal"/>
      <w:lvlText w:val="%4."/>
      <w:lvlJc w:val="left"/>
      <w:pPr>
        <w:ind w:left="4860" w:hanging="360"/>
      </w:pPr>
    </w:lvl>
    <w:lvl w:ilvl="4" w:tplc="4DF08204" w:tentative="1">
      <w:start w:val="1"/>
      <w:numFmt w:val="lowerLetter"/>
      <w:lvlText w:val="%5."/>
      <w:lvlJc w:val="left"/>
      <w:pPr>
        <w:ind w:left="5580" w:hanging="360"/>
      </w:pPr>
    </w:lvl>
    <w:lvl w:ilvl="5" w:tplc="6B0E7B8E" w:tentative="1">
      <w:start w:val="1"/>
      <w:numFmt w:val="lowerRoman"/>
      <w:lvlText w:val="%6."/>
      <w:lvlJc w:val="right"/>
      <w:pPr>
        <w:ind w:left="6300" w:hanging="180"/>
      </w:pPr>
    </w:lvl>
    <w:lvl w:ilvl="6" w:tplc="58DC8CA0" w:tentative="1">
      <w:start w:val="1"/>
      <w:numFmt w:val="decimal"/>
      <w:lvlText w:val="%7."/>
      <w:lvlJc w:val="left"/>
      <w:pPr>
        <w:ind w:left="7020" w:hanging="360"/>
      </w:pPr>
    </w:lvl>
    <w:lvl w:ilvl="7" w:tplc="77CC38A4" w:tentative="1">
      <w:start w:val="1"/>
      <w:numFmt w:val="lowerLetter"/>
      <w:lvlText w:val="%8."/>
      <w:lvlJc w:val="left"/>
      <w:pPr>
        <w:ind w:left="7740" w:hanging="360"/>
      </w:pPr>
    </w:lvl>
    <w:lvl w:ilvl="8" w:tplc="5F8AAB74" w:tentative="1">
      <w:start w:val="1"/>
      <w:numFmt w:val="lowerRoman"/>
      <w:lvlText w:val="%9."/>
      <w:lvlJc w:val="right"/>
      <w:pPr>
        <w:ind w:left="8460" w:hanging="180"/>
      </w:pPr>
    </w:lvl>
  </w:abstractNum>
  <w:abstractNum w:abstractNumId="5" w15:restartNumberingAfterBreak="0">
    <w:nsid w:val="20B4501F"/>
    <w:multiLevelType w:val="multilevel"/>
    <w:tmpl w:val="7AC44F7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27E120FE"/>
    <w:multiLevelType w:val="hybridMultilevel"/>
    <w:tmpl w:val="E7E0FE7A"/>
    <w:lvl w:ilvl="0" w:tplc="F74E155E">
      <w:start w:val="1"/>
      <w:numFmt w:val="bullet"/>
      <w:lvlText w:val=""/>
      <w:lvlJc w:val="left"/>
      <w:pPr>
        <w:ind w:left="1166" w:hanging="360"/>
      </w:pPr>
      <w:rPr>
        <w:rFonts w:ascii="Symbol" w:hAnsi="Symbol" w:hint="default"/>
      </w:rPr>
    </w:lvl>
    <w:lvl w:ilvl="1" w:tplc="15EA3704" w:tentative="1">
      <w:start w:val="1"/>
      <w:numFmt w:val="bullet"/>
      <w:lvlText w:val="o"/>
      <w:lvlJc w:val="left"/>
      <w:pPr>
        <w:ind w:left="1886" w:hanging="360"/>
      </w:pPr>
      <w:rPr>
        <w:rFonts w:ascii="Courier New" w:hAnsi="Courier New" w:cs="Courier New" w:hint="default"/>
      </w:rPr>
    </w:lvl>
    <w:lvl w:ilvl="2" w:tplc="F360412A" w:tentative="1">
      <w:start w:val="1"/>
      <w:numFmt w:val="bullet"/>
      <w:lvlText w:val=""/>
      <w:lvlJc w:val="left"/>
      <w:pPr>
        <w:ind w:left="2606" w:hanging="360"/>
      </w:pPr>
      <w:rPr>
        <w:rFonts w:ascii="Wingdings" w:hAnsi="Wingdings" w:hint="default"/>
      </w:rPr>
    </w:lvl>
    <w:lvl w:ilvl="3" w:tplc="394A285E" w:tentative="1">
      <w:start w:val="1"/>
      <w:numFmt w:val="bullet"/>
      <w:lvlText w:val=""/>
      <w:lvlJc w:val="left"/>
      <w:pPr>
        <w:ind w:left="3326" w:hanging="360"/>
      </w:pPr>
      <w:rPr>
        <w:rFonts w:ascii="Symbol" w:hAnsi="Symbol" w:hint="default"/>
      </w:rPr>
    </w:lvl>
    <w:lvl w:ilvl="4" w:tplc="E6EEBB7A" w:tentative="1">
      <w:start w:val="1"/>
      <w:numFmt w:val="bullet"/>
      <w:lvlText w:val="o"/>
      <w:lvlJc w:val="left"/>
      <w:pPr>
        <w:ind w:left="4046" w:hanging="360"/>
      </w:pPr>
      <w:rPr>
        <w:rFonts w:ascii="Courier New" w:hAnsi="Courier New" w:cs="Courier New" w:hint="default"/>
      </w:rPr>
    </w:lvl>
    <w:lvl w:ilvl="5" w:tplc="A91644D2" w:tentative="1">
      <w:start w:val="1"/>
      <w:numFmt w:val="bullet"/>
      <w:lvlText w:val=""/>
      <w:lvlJc w:val="left"/>
      <w:pPr>
        <w:ind w:left="4766" w:hanging="360"/>
      </w:pPr>
      <w:rPr>
        <w:rFonts w:ascii="Wingdings" w:hAnsi="Wingdings" w:hint="default"/>
      </w:rPr>
    </w:lvl>
    <w:lvl w:ilvl="6" w:tplc="8EBE8FDE" w:tentative="1">
      <w:start w:val="1"/>
      <w:numFmt w:val="bullet"/>
      <w:lvlText w:val=""/>
      <w:lvlJc w:val="left"/>
      <w:pPr>
        <w:ind w:left="5486" w:hanging="360"/>
      </w:pPr>
      <w:rPr>
        <w:rFonts w:ascii="Symbol" w:hAnsi="Symbol" w:hint="default"/>
      </w:rPr>
    </w:lvl>
    <w:lvl w:ilvl="7" w:tplc="A3EAB1AC" w:tentative="1">
      <w:start w:val="1"/>
      <w:numFmt w:val="bullet"/>
      <w:lvlText w:val="o"/>
      <w:lvlJc w:val="left"/>
      <w:pPr>
        <w:ind w:left="6206" w:hanging="360"/>
      </w:pPr>
      <w:rPr>
        <w:rFonts w:ascii="Courier New" w:hAnsi="Courier New" w:cs="Courier New" w:hint="default"/>
      </w:rPr>
    </w:lvl>
    <w:lvl w:ilvl="8" w:tplc="A0124020" w:tentative="1">
      <w:start w:val="1"/>
      <w:numFmt w:val="bullet"/>
      <w:lvlText w:val=""/>
      <w:lvlJc w:val="left"/>
      <w:pPr>
        <w:ind w:left="6926" w:hanging="360"/>
      </w:pPr>
      <w:rPr>
        <w:rFonts w:ascii="Wingdings" w:hAnsi="Wingdings" w:hint="default"/>
      </w:rPr>
    </w:lvl>
  </w:abstractNum>
  <w:abstractNum w:abstractNumId="7" w15:restartNumberingAfterBreak="0">
    <w:nsid w:val="330633CF"/>
    <w:multiLevelType w:val="hybridMultilevel"/>
    <w:tmpl w:val="B63E2110"/>
    <w:lvl w:ilvl="0" w:tplc="6512026A">
      <w:start w:val="1"/>
      <w:numFmt w:val="bullet"/>
      <w:lvlText w:val=""/>
      <w:lvlJc w:val="left"/>
      <w:pPr>
        <w:tabs>
          <w:tab w:val="num" w:pos="288"/>
        </w:tabs>
        <w:ind w:left="288" w:hanging="288"/>
      </w:pPr>
      <w:rPr>
        <w:rFonts w:ascii="Symbol" w:hAnsi="Symbol" w:hint="default"/>
        <w:color w:val="666699"/>
        <w:sz w:val="24"/>
        <w:szCs w:val="24"/>
      </w:rPr>
    </w:lvl>
    <w:lvl w:ilvl="1" w:tplc="DAE0448E" w:tentative="1">
      <w:start w:val="1"/>
      <w:numFmt w:val="bullet"/>
      <w:lvlText w:val="o"/>
      <w:lvlJc w:val="left"/>
      <w:pPr>
        <w:tabs>
          <w:tab w:val="num" w:pos="1440"/>
        </w:tabs>
        <w:ind w:left="1440" w:hanging="360"/>
      </w:pPr>
      <w:rPr>
        <w:rFonts w:ascii="Courier New" w:hAnsi="Courier New" w:cs="Courier New" w:hint="default"/>
      </w:rPr>
    </w:lvl>
    <w:lvl w:ilvl="2" w:tplc="70A863CA" w:tentative="1">
      <w:start w:val="1"/>
      <w:numFmt w:val="bullet"/>
      <w:lvlText w:val=""/>
      <w:lvlJc w:val="left"/>
      <w:pPr>
        <w:tabs>
          <w:tab w:val="num" w:pos="2160"/>
        </w:tabs>
        <w:ind w:left="2160" w:hanging="360"/>
      </w:pPr>
      <w:rPr>
        <w:rFonts w:ascii="Wingdings" w:hAnsi="Wingdings" w:hint="default"/>
      </w:rPr>
    </w:lvl>
    <w:lvl w:ilvl="3" w:tplc="AE06B016" w:tentative="1">
      <w:start w:val="1"/>
      <w:numFmt w:val="bullet"/>
      <w:lvlText w:val=""/>
      <w:lvlJc w:val="left"/>
      <w:pPr>
        <w:tabs>
          <w:tab w:val="num" w:pos="2880"/>
        </w:tabs>
        <w:ind w:left="2880" w:hanging="360"/>
      </w:pPr>
      <w:rPr>
        <w:rFonts w:ascii="Symbol" w:hAnsi="Symbol" w:hint="default"/>
      </w:rPr>
    </w:lvl>
    <w:lvl w:ilvl="4" w:tplc="BA62B7D2" w:tentative="1">
      <w:start w:val="1"/>
      <w:numFmt w:val="bullet"/>
      <w:lvlText w:val="o"/>
      <w:lvlJc w:val="left"/>
      <w:pPr>
        <w:tabs>
          <w:tab w:val="num" w:pos="3600"/>
        </w:tabs>
        <w:ind w:left="3600" w:hanging="360"/>
      </w:pPr>
      <w:rPr>
        <w:rFonts w:ascii="Courier New" w:hAnsi="Courier New" w:cs="Courier New" w:hint="default"/>
      </w:rPr>
    </w:lvl>
    <w:lvl w:ilvl="5" w:tplc="9F342B18" w:tentative="1">
      <w:start w:val="1"/>
      <w:numFmt w:val="bullet"/>
      <w:lvlText w:val=""/>
      <w:lvlJc w:val="left"/>
      <w:pPr>
        <w:tabs>
          <w:tab w:val="num" w:pos="4320"/>
        </w:tabs>
        <w:ind w:left="4320" w:hanging="360"/>
      </w:pPr>
      <w:rPr>
        <w:rFonts w:ascii="Wingdings" w:hAnsi="Wingdings" w:hint="default"/>
      </w:rPr>
    </w:lvl>
    <w:lvl w:ilvl="6" w:tplc="BD26F044" w:tentative="1">
      <w:start w:val="1"/>
      <w:numFmt w:val="bullet"/>
      <w:lvlText w:val=""/>
      <w:lvlJc w:val="left"/>
      <w:pPr>
        <w:tabs>
          <w:tab w:val="num" w:pos="5040"/>
        </w:tabs>
        <w:ind w:left="5040" w:hanging="360"/>
      </w:pPr>
      <w:rPr>
        <w:rFonts w:ascii="Symbol" w:hAnsi="Symbol" w:hint="default"/>
      </w:rPr>
    </w:lvl>
    <w:lvl w:ilvl="7" w:tplc="F3B86814" w:tentative="1">
      <w:start w:val="1"/>
      <w:numFmt w:val="bullet"/>
      <w:lvlText w:val="o"/>
      <w:lvlJc w:val="left"/>
      <w:pPr>
        <w:tabs>
          <w:tab w:val="num" w:pos="5760"/>
        </w:tabs>
        <w:ind w:left="5760" w:hanging="360"/>
      </w:pPr>
      <w:rPr>
        <w:rFonts w:ascii="Courier New" w:hAnsi="Courier New" w:cs="Courier New" w:hint="default"/>
      </w:rPr>
    </w:lvl>
    <w:lvl w:ilvl="8" w:tplc="2CCCDE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E994718A">
      <w:start w:val="1"/>
      <w:numFmt w:val="bullet"/>
      <w:lvlText w:val=""/>
      <w:lvlJc w:val="left"/>
      <w:pPr>
        <w:tabs>
          <w:tab w:val="num" w:pos="288"/>
        </w:tabs>
        <w:ind w:left="288" w:hanging="288"/>
      </w:pPr>
      <w:rPr>
        <w:rFonts w:ascii="Symbol" w:hAnsi="Symbol" w:hint="default"/>
        <w:color w:val="666699"/>
        <w:sz w:val="24"/>
        <w:szCs w:val="24"/>
      </w:rPr>
    </w:lvl>
    <w:lvl w:ilvl="1" w:tplc="5C103400" w:tentative="1">
      <w:start w:val="1"/>
      <w:numFmt w:val="bullet"/>
      <w:lvlText w:val="o"/>
      <w:lvlJc w:val="left"/>
      <w:pPr>
        <w:tabs>
          <w:tab w:val="num" w:pos="1440"/>
        </w:tabs>
        <w:ind w:left="1440" w:hanging="360"/>
      </w:pPr>
      <w:rPr>
        <w:rFonts w:ascii="Courier New" w:hAnsi="Courier New" w:cs="Courier New" w:hint="default"/>
      </w:rPr>
    </w:lvl>
    <w:lvl w:ilvl="2" w:tplc="6F56CE72" w:tentative="1">
      <w:start w:val="1"/>
      <w:numFmt w:val="bullet"/>
      <w:lvlText w:val=""/>
      <w:lvlJc w:val="left"/>
      <w:pPr>
        <w:tabs>
          <w:tab w:val="num" w:pos="2160"/>
        </w:tabs>
        <w:ind w:left="2160" w:hanging="360"/>
      </w:pPr>
      <w:rPr>
        <w:rFonts w:ascii="Wingdings" w:hAnsi="Wingdings" w:hint="default"/>
      </w:rPr>
    </w:lvl>
    <w:lvl w:ilvl="3" w:tplc="85047ACC" w:tentative="1">
      <w:start w:val="1"/>
      <w:numFmt w:val="bullet"/>
      <w:lvlText w:val=""/>
      <w:lvlJc w:val="left"/>
      <w:pPr>
        <w:tabs>
          <w:tab w:val="num" w:pos="2880"/>
        </w:tabs>
        <w:ind w:left="2880" w:hanging="360"/>
      </w:pPr>
      <w:rPr>
        <w:rFonts w:ascii="Symbol" w:hAnsi="Symbol" w:hint="default"/>
      </w:rPr>
    </w:lvl>
    <w:lvl w:ilvl="4" w:tplc="44E68C48" w:tentative="1">
      <w:start w:val="1"/>
      <w:numFmt w:val="bullet"/>
      <w:lvlText w:val="o"/>
      <w:lvlJc w:val="left"/>
      <w:pPr>
        <w:tabs>
          <w:tab w:val="num" w:pos="3600"/>
        </w:tabs>
        <w:ind w:left="3600" w:hanging="360"/>
      </w:pPr>
      <w:rPr>
        <w:rFonts w:ascii="Courier New" w:hAnsi="Courier New" w:cs="Courier New" w:hint="default"/>
      </w:rPr>
    </w:lvl>
    <w:lvl w:ilvl="5" w:tplc="1AD25DC2" w:tentative="1">
      <w:start w:val="1"/>
      <w:numFmt w:val="bullet"/>
      <w:lvlText w:val=""/>
      <w:lvlJc w:val="left"/>
      <w:pPr>
        <w:tabs>
          <w:tab w:val="num" w:pos="4320"/>
        </w:tabs>
        <w:ind w:left="4320" w:hanging="360"/>
      </w:pPr>
      <w:rPr>
        <w:rFonts w:ascii="Wingdings" w:hAnsi="Wingdings" w:hint="default"/>
      </w:rPr>
    </w:lvl>
    <w:lvl w:ilvl="6" w:tplc="6E8A368E" w:tentative="1">
      <w:start w:val="1"/>
      <w:numFmt w:val="bullet"/>
      <w:lvlText w:val=""/>
      <w:lvlJc w:val="left"/>
      <w:pPr>
        <w:tabs>
          <w:tab w:val="num" w:pos="5040"/>
        </w:tabs>
        <w:ind w:left="5040" w:hanging="360"/>
      </w:pPr>
      <w:rPr>
        <w:rFonts w:ascii="Symbol" w:hAnsi="Symbol" w:hint="default"/>
      </w:rPr>
    </w:lvl>
    <w:lvl w:ilvl="7" w:tplc="3BBC18C4" w:tentative="1">
      <w:start w:val="1"/>
      <w:numFmt w:val="bullet"/>
      <w:lvlText w:val="o"/>
      <w:lvlJc w:val="left"/>
      <w:pPr>
        <w:tabs>
          <w:tab w:val="num" w:pos="5760"/>
        </w:tabs>
        <w:ind w:left="5760" w:hanging="360"/>
      </w:pPr>
      <w:rPr>
        <w:rFonts w:ascii="Courier New" w:hAnsi="Courier New" w:cs="Courier New" w:hint="default"/>
      </w:rPr>
    </w:lvl>
    <w:lvl w:ilvl="8" w:tplc="5E8814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E2086"/>
    <w:multiLevelType w:val="multilevel"/>
    <w:tmpl w:val="BEDED18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2515061"/>
    <w:multiLevelType w:val="hybridMultilevel"/>
    <w:tmpl w:val="D6B4322A"/>
    <w:lvl w:ilvl="0" w:tplc="05083B9A">
      <w:start w:val="1"/>
      <w:numFmt w:val="bullet"/>
      <w:lvlText w:val=""/>
      <w:lvlJc w:val="left"/>
      <w:pPr>
        <w:tabs>
          <w:tab w:val="num" w:pos="720"/>
        </w:tabs>
        <w:ind w:left="720" w:hanging="360"/>
      </w:pPr>
      <w:rPr>
        <w:rFonts w:ascii="Symbol" w:hAnsi="Symbol" w:hint="default"/>
      </w:rPr>
    </w:lvl>
    <w:lvl w:ilvl="1" w:tplc="D7FC8C9C" w:tentative="1">
      <w:start w:val="1"/>
      <w:numFmt w:val="bullet"/>
      <w:lvlText w:val="o"/>
      <w:lvlJc w:val="left"/>
      <w:pPr>
        <w:tabs>
          <w:tab w:val="num" w:pos="1440"/>
        </w:tabs>
        <w:ind w:left="1440" w:hanging="360"/>
      </w:pPr>
      <w:rPr>
        <w:rFonts w:ascii="Courier New" w:hAnsi="Courier New" w:hint="default"/>
      </w:rPr>
    </w:lvl>
    <w:lvl w:ilvl="2" w:tplc="E10E86E4" w:tentative="1">
      <w:start w:val="1"/>
      <w:numFmt w:val="bullet"/>
      <w:lvlText w:val=""/>
      <w:lvlJc w:val="left"/>
      <w:pPr>
        <w:tabs>
          <w:tab w:val="num" w:pos="2160"/>
        </w:tabs>
        <w:ind w:left="2160" w:hanging="360"/>
      </w:pPr>
      <w:rPr>
        <w:rFonts w:ascii="Wingdings" w:hAnsi="Wingdings" w:hint="default"/>
      </w:rPr>
    </w:lvl>
    <w:lvl w:ilvl="3" w:tplc="44D62586" w:tentative="1">
      <w:start w:val="1"/>
      <w:numFmt w:val="bullet"/>
      <w:lvlText w:val=""/>
      <w:lvlJc w:val="left"/>
      <w:pPr>
        <w:tabs>
          <w:tab w:val="num" w:pos="2880"/>
        </w:tabs>
        <w:ind w:left="2880" w:hanging="360"/>
      </w:pPr>
      <w:rPr>
        <w:rFonts w:ascii="Symbol" w:hAnsi="Symbol" w:hint="default"/>
      </w:rPr>
    </w:lvl>
    <w:lvl w:ilvl="4" w:tplc="F9BAE39A" w:tentative="1">
      <w:start w:val="1"/>
      <w:numFmt w:val="bullet"/>
      <w:lvlText w:val="o"/>
      <w:lvlJc w:val="left"/>
      <w:pPr>
        <w:tabs>
          <w:tab w:val="num" w:pos="3600"/>
        </w:tabs>
        <w:ind w:left="3600" w:hanging="360"/>
      </w:pPr>
      <w:rPr>
        <w:rFonts w:ascii="Courier New" w:hAnsi="Courier New" w:hint="default"/>
      </w:rPr>
    </w:lvl>
    <w:lvl w:ilvl="5" w:tplc="2FEE3F6A" w:tentative="1">
      <w:start w:val="1"/>
      <w:numFmt w:val="bullet"/>
      <w:lvlText w:val=""/>
      <w:lvlJc w:val="left"/>
      <w:pPr>
        <w:tabs>
          <w:tab w:val="num" w:pos="4320"/>
        </w:tabs>
        <w:ind w:left="4320" w:hanging="360"/>
      </w:pPr>
      <w:rPr>
        <w:rFonts w:ascii="Wingdings" w:hAnsi="Wingdings" w:hint="default"/>
      </w:rPr>
    </w:lvl>
    <w:lvl w:ilvl="6" w:tplc="3D380C34" w:tentative="1">
      <w:start w:val="1"/>
      <w:numFmt w:val="bullet"/>
      <w:lvlText w:val=""/>
      <w:lvlJc w:val="left"/>
      <w:pPr>
        <w:tabs>
          <w:tab w:val="num" w:pos="5040"/>
        </w:tabs>
        <w:ind w:left="5040" w:hanging="360"/>
      </w:pPr>
      <w:rPr>
        <w:rFonts w:ascii="Symbol" w:hAnsi="Symbol" w:hint="default"/>
      </w:rPr>
    </w:lvl>
    <w:lvl w:ilvl="7" w:tplc="6BC04160" w:tentative="1">
      <w:start w:val="1"/>
      <w:numFmt w:val="bullet"/>
      <w:lvlText w:val="o"/>
      <w:lvlJc w:val="left"/>
      <w:pPr>
        <w:tabs>
          <w:tab w:val="num" w:pos="5760"/>
        </w:tabs>
        <w:ind w:left="5760" w:hanging="360"/>
      </w:pPr>
      <w:rPr>
        <w:rFonts w:ascii="Courier New" w:hAnsi="Courier New" w:hint="default"/>
      </w:rPr>
    </w:lvl>
    <w:lvl w:ilvl="8" w:tplc="7188F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D20CD5A0">
      <w:start w:val="1"/>
      <w:numFmt w:val="bullet"/>
      <w:lvlText w:val=""/>
      <w:lvlJc w:val="left"/>
      <w:pPr>
        <w:tabs>
          <w:tab w:val="num" w:pos="720"/>
        </w:tabs>
        <w:ind w:left="720" w:hanging="360"/>
      </w:pPr>
      <w:rPr>
        <w:rFonts w:ascii="Symbol" w:hAnsi="Symbol" w:hint="default"/>
      </w:rPr>
    </w:lvl>
    <w:lvl w:ilvl="1" w:tplc="0F14E084" w:tentative="1">
      <w:start w:val="1"/>
      <w:numFmt w:val="bullet"/>
      <w:lvlText w:val="o"/>
      <w:lvlJc w:val="left"/>
      <w:pPr>
        <w:tabs>
          <w:tab w:val="num" w:pos="1440"/>
        </w:tabs>
        <w:ind w:left="1440" w:hanging="360"/>
      </w:pPr>
      <w:rPr>
        <w:rFonts w:ascii="Courier New" w:hAnsi="Courier New" w:hint="default"/>
      </w:rPr>
    </w:lvl>
    <w:lvl w:ilvl="2" w:tplc="B784BBF2" w:tentative="1">
      <w:start w:val="1"/>
      <w:numFmt w:val="bullet"/>
      <w:lvlText w:val=""/>
      <w:lvlJc w:val="left"/>
      <w:pPr>
        <w:tabs>
          <w:tab w:val="num" w:pos="2160"/>
        </w:tabs>
        <w:ind w:left="2160" w:hanging="360"/>
      </w:pPr>
      <w:rPr>
        <w:rFonts w:ascii="Wingdings" w:hAnsi="Wingdings" w:hint="default"/>
      </w:rPr>
    </w:lvl>
    <w:lvl w:ilvl="3" w:tplc="D1707540" w:tentative="1">
      <w:start w:val="1"/>
      <w:numFmt w:val="bullet"/>
      <w:lvlText w:val=""/>
      <w:lvlJc w:val="left"/>
      <w:pPr>
        <w:tabs>
          <w:tab w:val="num" w:pos="2880"/>
        </w:tabs>
        <w:ind w:left="2880" w:hanging="360"/>
      </w:pPr>
      <w:rPr>
        <w:rFonts w:ascii="Symbol" w:hAnsi="Symbol" w:hint="default"/>
      </w:rPr>
    </w:lvl>
    <w:lvl w:ilvl="4" w:tplc="9A7637DE" w:tentative="1">
      <w:start w:val="1"/>
      <w:numFmt w:val="bullet"/>
      <w:lvlText w:val="o"/>
      <w:lvlJc w:val="left"/>
      <w:pPr>
        <w:tabs>
          <w:tab w:val="num" w:pos="3600"/>
        </w:tabs>
        <w:ind w:left="3600" w:hanging="360"/>
      </w:pPr>
      <w:rPr>
        <w:rFonts w:ascii="Courier New" w:hAnsi="Courier New" w:hint="default"/>
      </w:rPr>
    </w:lvl>
    <w:lvl w:ilvl="5" w:tplc="A882024A" w:tentative="1">
      <w:start w:val="1"/>
      <w:numFmt w:val="bullet"/>
      <w:lvlText w:val=""/>
      <w:lvlJc w:val="left"/>
      <w:pPr>
        <w:tabs>
          <w:tab w:val="num" w:pos="4320"/>
        </w:tabs>
        <w:ind w:left="4320" w:hanging="360"/>
      </w:pPr>
      <w:rPr>
        <w:rFonts w:ascii="Wingdings" w:hAnsi="Wingdings" w:hint="default"/>
      </w:rPr>
    </w:lvl>
    <w:lvl w:ilvl="6" w:tplc="44BC5BB4" w:tentative="1">
      <w:start w:val="1"/>
      <w:numFmt w:val="bullet"/>
      <w:lvlText w:val=""/>
      <w:lvlJc w:val="left"/>
      <w:pPr>
        <w:tabs>
          <w:tab w:val="num" w:pos="5040"/>
        </w:tabs>
        <w:ind w:left="5040" w:hanging="360"/>
      </w:pPr>
      <w:rPr>
        <w:rFonts w:ascii="Symbol" w:hAnsi="Symbol" w:hint="default"/>
      </w:rPr>
    </w:lvl>
    <w:lvl w:ilvl="7" w:tplc="979EFF94" w:tentative="1">
      <w:start w:val="1"/>
      <w:numFmt w:val="bullet"/>
      <w:lvlText w:val="o"/>
      <w:lvlJc w:val="left"/>
      <w:pPr>
        <w:tabs>
          <w:tab w:val="num" w:pos="5760"/>
        </w:tabs>
        <w:ind w:left="5760" w:hanging="360"/>
      </w:pPr>
      <w:rPr>
        <w:rFonts w:ascii="Courier New" w:hAnsi="Courier New" w:hint="default"/>
      </w:rPr>
    </w:lvl>
    <w:lvl w:ilvl="8" w:tplc="74B499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E8CA096E">
      <w:start w:val="1"/>
      <w:numFmt w:val="bullet"/>
      <w:lvlText w:val=""/>
      <w:lvlJc w:val="left"/>
      <w:pPr>
        <w:tabs>
          <w:tab w:val="num" w:pos="288"/>
        </w:tabs>
        <w:ind w:left="288" w:hanging="288"/>
      </w:pPr>
      <w:rPr>
        <w:rFonts w:ascii="Symbol" w:hAnsi="Symbol" w:hint="default"/>
        <w:color w:val="666699"/>
        <w:sz w:val="24"/>
        <w:szCs w:val="24"/>
      </w:rPr>
    </w:lvl>
    <w:lvl w:ilvl="1" w:tplc="287679B0" w:tentative="1">
      <w:start w:val="1"/>
      <w:numFmt w:val="bullet"/>
      <w:lvlText w:val="o"/>
      <w:lvlJc w:val="left"/>
      <w:pPr>
        <w:tabs>
          <w:tab w:val="num" w:pos="1440"/>
        </w:tabs>
        <w:ind w:left="1440" w:hanging="360"/>
      </w:pPr>
      <w:rPr>
        <w:rFonts w:ascii="Courier New" w:hAnsi="Courier New" w:cs="Courier New" w:hint="default"/>
      </w:rPr>
    </w:lvl>
    <w:lvl w:ilvl="2" w:tplc="CCE2705A" w:tentative="1">
      <w:start w:val="1"/>
      <w:numFmt w:val="bullet"/>
      <w:lvlText w:val=""/>
      <w:lvlJc w:val="left"/>
      <w:pPr>
        <w:tabs>
          <w:tab w:val="num" w:pos="2160"/>
        </w:tabs>
        <w:ind w:left="2160" w:hanging="360"/>
      </w:pPr>
      <w:rPr>
        <w:rFonts w:ascii="Wingdings" w:hAnsi="Wingdings" w:hint="default"/>
      </w:rPr>
    </w:lvl>
    <w:lvl w:ilvl="3" w:tplc="C13E213E" w:tentative="1">
      <w:start w:val="1"/>
      <w:numFmt w:val="bullet"/>
      <w:lvlText w:val=""/>
      <w:lvlJc w:val="left"/>
      <w:pPr>
        <w:tabs>
          <w:tab w:val="num" w:pos="2880"/>
        </w:tabs>
        <w:ind w:left="2880" w:hanging="360"/>
      </w:pPr>
      <w:rPr>
        <w:rFonts w:ascii="Symbol" w:hAnsi="Symbol" w:hint="default"/>
      </w:rPr>
    </w:lvl>
    <w:lvl w:ilvl="4" w:tplc="AB3EE240" w:tentative="1">
      <w:start w:val="1"/>
      <w:numFmt w:val="bullet"/>
      <w:lvlText w:val="o"/>
      <w:lvlJc w:val="left"/>
      <w:pPr>
        <w:tabs>
          <w:tab w:val="num" w:pos="3600"/>
        </w:tabs>
        <w:ind w:left="3600" w:hanging="360"/>
      </w:pPr>
      <w:rPr>
        <w:rFonts w:ascii="Courier New" w:hAnsi="Courier New" w:cs="Courier New" w:hint="default"/>
      </w:rPr>
    </w:lvl>
    <w:lvl w:ilvl="5" w:tplc="4958376E" w:tentative="1">
      <w:start w:val="1"/>
      <w:numFmt w:val="bullet"/>
      <w:lvlText w:val=""/>
      <w:lvlJc w:val="left"/>
      <w:pPr>
        <w:tabs>
          <w:tab w:val="num" w:pos="4320"/>
        </w:tabs>
        <w:ind w:left="4320" w:hanging="360"/>
      </w:pPr>
      <w:rPr>
        <w:rFonts w:ascii="Wingdings" w:hAnsi="Wingdings" w:hint="default"/>
      </w:rPr>
    </w:lvl>
    <w:lvl w:ilvl="6" w:tplc="E588127C" w:tentative="1">
      <w:start w:val="1"/>
      <w:numFmt w:val="bullet"/>
      <w:lvlText w:val=""/>
      <w:lvlJc w:val="left"/>
      <w:pPr>
        <w:tabs>
          <w:tab w:val="num" w:pos="5040"/>
        </w:tabs>
        <w:ind w:left="5040" w:hanging="360"/>
      </w:pPr>
      <w:rPr>
        <w:rFonts w:ascii="Symbol" w:hAnsi="Symbol" w:hint="default"/>
      </w:rPr>
    </w:lvl>
    <w:lvl w:ilvl="7" w:tplc="819A937A" w:tentative="1">
      <w:start w:val="1"/>
      <w:numFmt w:val="bullet"/>
      <w:lvlText w:val="o"/>
      <w:lvlJc w:val="left"/>
      <w:pPr>
        <w:tabs>
          <w:tab w:val="num" w:pos="5760"/>
        </w:tabs>
        <w:ind w:left="5760" w:hanging="360"/>
      </w:pPr>
      <w:rPr>
        <w:rFonts w:ascii="Courier New" w:hAnsi="Courier New" w:cs="Courier New" w:hint="default"/>
      </w:rPr>
    </w:lvl>
    <w:lvl w:ilvl="8" w:tplc="32EC16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A16E4"/>
    <w:multiLevelType w:val="multilevel"/>
    <w:tmpl w:val="A656BA70"/>
    <w:lvl w:ilvl="0">
      <w:start w:val="1"/>
      <w:numFmt w:val="decimal"/>
      <w:pStyle w:val="PRT"/>
      <w:suff w:val="nothing"/>
      <w:lvlText w:val="PARTIE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4" w15:restartNumberingAfterBreak="0">
    <w:nsid w:val="5E551BC5"/>
    <w:multiLevelType w:val="hybridMultilevel"/>
    <w:tmpl w:val="37D09596"/>
    <w:lvl w:ilvl="0" w:tplc="2D36E10E">
      <w:start w:val="1"/>
      <w:numFmt w:val="decimal"/>
      <w:lvlText w:val="%1."/>
      <w:lvlJc w:val="left"/>
      <w:pPr>
        <w:ind w:left="1584" w:hanging="360"/>
      </w:pPr>
    </w:lvl>
    <w:lvl w:ilvl="1" w:tplc="8DD23910" w:tentative="1">
      <w:start w:val="1"/>
      <w:numFmt w:val="lowerLetter"/>
      <w:lvlText w:val="%2."/>
      <w:lvlJc w:val="left"/>
      <w:pPr>
        <w:ind w:left="2304" w:hanging="360"/>
      </w:pPr>
    </w:lvl>
    <w:lvl w:ilvl="2" w:tplc="9104ABCA" w:tentative="1">
      <w:start w:val="1"/>
      <w:numFmt w:val="lowerRoman"/>
      <w:lvlText w:val="%3."/>
      <w:lvlJc w:val="right"/>
      <w:pPr>
        <w:ind w:left="3024" w:hanging="180"/>
      </w:pPr>
    </w:lvl>
    <w:lvl w:ilvl="3" w:tplc="04A21F8A" w:tentative="1">
      <w:start w:val="1"/>
      <w:numFmt w:val="decimal"/>
      <w:lvlText w:val="%4."/>
      <w:lvlJc w:val="left"/>
      <w:pPr>
        <w:ind w:left="3744" w:hanging="360"/>
      </w:pPr>
    </w:lvl>
    <w:lvl w:ilvl="4" w:tplc="67CA10B8" w:tentative="1">
      <w:start w:val="1"/>
      <w:numFmt w:val="lowerLetter"/>
      <w:lvlText w:val="%5."/>
      <w:lvlJc w:val="left"/>
      <w:pPr>
        <w:ind w:left="4464" w:hanging="360"/>
      </w:pPr>
    </w:lvl>
    <w:lvl w:ilvl="5" w:tplc="E3FE0F60" w:tentative="1">
      <w:start w:val="1"/>
      <w:numFmt w:val="lowerRoman"/>
      <w:lvlText w:val="%6."/>
      <w:lvlJc w:val="right"/>
      <w:pPr>
        <w:ind w:left="5184" w:hanging="180"/>
      </w:pPr>
    </w:lvl>
    <w:lvl w:ilvl="6" w:tplc="4DBC920A" w:tentative="1">
      <w:start w:val="1"/>
      <w:numFmt w:val="decimal"/>
      <w:lvlText w:val="%7."/>
      <w:lvlJc w:val="left"/>
      <w:pPr>
        <w:ind w:left="5904" w:hanging="360"/>
      </w:pPr>
    </w:lvl>
    <w:lvl w:ilvl="7" w:tplc="1A56DED6" w:tentative="1">
      <w:start w:val="1"/>
      <w:numFmt w:val="lowerLetter"/>
      <w:lvlText w:val="%8."/>
      <w:lvlJc w:val="left"/>
      <w:pPr>
        <w:ind w:left="6624" w:hanging="360"/>
      </w:pPr>
    </w:lvl>
    <w:lvl w:ilvl="8" w:tplc="69E284CE" w:tentative="1">
      <w:start w:val="1"/>
      <w:numFmt w:val="lowerRoman"/>
      <w:lvlText w:val="%9."/>
      <w:lvlJc w:val="right"/>
      <w:pPr>
        <w:ind w:left="7344" w:hanging="180"/>
      </w:pPr>
    </w:lvl>
  </w:abstractNum>
  <w:abstractNum w:abstractNumId="15" w15:restartNumberingAfterBreak="0">
    <w:nsid w:val="67B31511"/>
    <w:multiLevelType w:val="multilevel"/>
    <w:tmpl w:val="E0F49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111C57"/>
    <w:multiLevelType w:val="hybridMultilevel"/>
    <w:tmpl w:val="C060CC64"/>
    <w:lvl w:ilvl="0" w:tplc="3C0022C4">
      <w:start w:val="1"/>
      <w:numFmt w:val="decimal"/>
      <w:lvlText w:val="%1."/>
      <w:lvlJc w:val="left"/>
      <w:pPr>
        <w:tabs>
          <w:tab w:val="num" w:pos="720"/>
        </w:tabs>
        <w:ind w:left="720" w:hanging="360"/>
      </w:pPr>
    </w:lvl>
    <w:lvl w:ilvl="1" w:tplc="443E8660" w:tentative="1">
      <w:start w:val="1"/>
      <w:numFmt w:val="lowerLetter"/>
      <w:lvlText w:val="%2."/>
      <w:lvlJc w:val="left"/>
      <w:pPr>
        <w:tabs>
          <w:tab w:val="num" w:pos="1440"/>
        </w:tabs>
        <w:ind w:left="1440" w:hanging="360"/>
      </w:pPr>
    </w:lvl>
    <w:lvl w:ilvl="2" w:tplc="9D7C3BDA" w:tentative="1">
      <w:start w:val="1"/>
      <w:numFmt w:val="lowerRoman"/>
      <w:lvlText w:val="%3."/>
      <w:lvlJc w:val="right"/>
      <w:pPr>
        <w:tabs>
          <w:tab w:val="num" w:pos="2160"/>
        </w:tabs>
        <w:ind w:left="2160" w:hanging="180"/>
      </w:pPr>
    </w:lvl>
    <w:lvl w:ilvl="3" w:tplc="737E3BA4" w:tentative="1">
      <w:start w:val="1"/>
      <w:numFmt w:val="decimal"/>
      <w:lvlText w:val="%4."/>
      <w:lvlJc w:val="left"/>
      <w:pPr>
        <w:tabs>
          <w:tab w:val="num" w:pos="2880"/>
        </w:tabs>
        <w:ind w:left="2880" w:hanging="360"/>
      </w:pPr>
    </w:lvl>
    <w:lvl w:ilvl="4" w:tplc="7572082A" w:tentative="1">
      <w:start w:val="1"/>
      <w:numFmt w:val="lowerLetter"/>
      <w:lvlText w:val="%5."/>
      <w:lvlJc w:val="left"/>
      <w:pPr>
        <w:tabs>
          <w:tab w:val="num" w:pos="3600"/>
        </w:tabs>
        <w:ind w:left="3600" w:hanging="360"/>
      </w:pPr>
    </w:lvl>
    <w:lvl w:ilvl="5" w:tplc="715EB5F4" w:tentative="1">
      <w:start w:val="1"/>
      <w:numFmt w:val="lowerRoman"/>
      <w:lvlText w:val="%6."/>
      <w:lvlJc w:val="right"/>
      <w:pPr>
        <w:tabs>
          <w:tab w:val="num" w:pos="4320"/>
        </w:tabs>
        <w:ind w:left="4320" w:hanging="180"/>
      </w:pPr>
    </w:lvl>
    <w:lvl w:ilvl="6" w:tplc="C1D47002" w:tentative="1">
      <w:start w:val="1"/>
      <w:numFmt w:val="decimal"/>
      <w:lvlText w:val="%7."/>
      <w:lvlJc w:val="left"/>
      <w:pPr>
        <w:tabs>
          <w:tab w:val="num" w:pos="5040"/>
        </w:tabs>
        <w:ind w:left="5040" w:hanging="360"/>
      </w:pPr>
    </w:lvl>
    <w:lvl w:ilvl="7" w:tplc="7E6EAEE6" w:tentative="1">
      <w:start w:val="1"/>
      <w:numFmt w:val="lowerLetter"/>
      <w:lvlText w:val="%8."/>
      <w:lvlJc w:val="left"/>
      <w:pPr>
        <w:tabs>
          <w:tab w:val="num" w:pos="5760"/>
        </w:tabs>
        <w:ind w:left="5760" w:hanging="360"/>
      </w:pPr>
    </w:lvl>
    <w:lvl w:ilvl="8" w:tplc="20D85908" w:tentative="1">
      <w:start w:val="1"/>
      <w:numFmt w:val="lowerRoman"/>
      <w:lvlText w:val="%9."/>
      <w:lvlJc w:val="right"/>
      <w:pPr>
        <w:tabs>
          <w:tab w:val="num" w:pos="6480"/>
        </w:tabs>
        <w:ind w:left="6480" w:hanging="180"/>
      </w:pPr>
    </w:lvl>
  </w:abstractNum>
  <w:abstractNum w:abstractNumId="17" w15:restartNumberingAfterBreak="0">
    <w:nsid w:val="70634D42"/>
    <w:multiLevelType w:val="hybridMultilevel"/>
    <w:tmpl w:val="5CCA1AD6"/>
    <w:lvl w:ilvl="0" w:tplc="55C25DF4">
      <w:start w:val="1"/>
      <w:numFmt w:val="bullet"/>
      <w:lvlText w:val=""/>
      <w:lvlJc w:val="left"/>
      <w:pPr>
        <w:tabs>
          <w:tab w:val="num" w:pos="288"/>
        </w:tabs>
        <w:ind w:left="288" w:hanging="288"/>
      </w:pPr>
      <w:rPr>
        <w:rFonts w:ascii="Symbol" w:hAnsi="Symbol" w:hint="default"/>
        <w:color w:val="666699"/>
        <w:sz w:val="24"/>
        <w:szCs w:val="24"/>
      </w:rPr>
    </w:lvl>
    <w:lvl w:ilvl="1" w:tplc="CB7E15DE" w:tentative="1">
      <w:start w:val="1"/>
      <w:numFmt w:val="bullet"/>
      <w:lvlText w:val="o"/>
      <w:lvlJc w:val="left"/>
      <w:pPr>
        <w:tabs>
          <w:tab w:val="num" w:pos="1440"/>
        </w:tabs>
        <w:ind w:left="1440" w:hanging="360"/>
      </w:pPr>
      <w:rPr>
        <w:rFonts w:ascii="Courier New" w:hAnsi="Courier New" w:cs="Courier New" w:hint="default"/>
      </w:rPr>
    </w:lvl>
    <w:lvl w:ilvl="2" w:tplc="44B0662A" w:tentative="1">
      <w:start w:val="1"/>
      <w:numFmt w:val="bullet"/>
      <w:lvlText w:val=""/>
      <w:lvlJc w:val="left"/>
      <w:pPr>
        <w:tabs>
          <w:tab w:val="num" w:pos="2160"/>
        </w:tabs>
        <w:ind w:left="2160" w:hanging="360"/>
      </w:pPr>
      <w:rPr>
        <w:rFonts w:ascii="Wingdings" w:hAnsi="Wingdings" w:hint="default"/>
      </w:rPr>
    </w:lvl>
    <w:lvl w:ilvl="3" w:tplc="F0601390" w:tentative="1">
      <w:start w:val="1"/>
      <w:numFmt w:val="bullet"/>
      <w:lvlText w:val=""/>
      <w:lvlJc w:val="left"/>
      <w:pPr>
        <w:tabs>
          <w:tab w:val="num" w:pos="2880"/>
        </w:tabs>
        <w:ind w:left="2880" w:hanging="360"/>
      </w:pPr>
      <w:rPr>
        <w:rFonts w:ascii="Symbol" w:hAnsi="Symbol" w:hint="default"/>
      </w:rPr>
    </w:lvl>
    <w:lvl w:ilvl="4" w:tplc="ECE0D5C8" w:tentative="1">
      <w:start w:val="1"/>
      <w:numFmt w:val="bullet"/>
      <w:lvlText w:val="o"/>
      <w:lvlJc w:val="left"/>
      <w:pPr>
        <w:tabs>
          <w:tab w:val="num" w:pos="3600"/>
        </w:tabs>
        <w:ind w:left="3600" w:hanging="360"/>
      </w:pPr>
      <w:rPr>
        <w:rFonts w:ascii="Courier New" w:hAnsi="Courier New" w:cs="Courier New" w:hint="default"/>
      </w:rPr>
    </w:lvl>
    <w:lvl w:ilvl="5" w:tplc="ECA65B94" w:tentative="1">
      <w:start w:val="1"/>
      <w:numFmt w:val="bullet"/>
      <w:lvlText w:val=""/>
      <w:lvlJc w:val="left"/>
      <w:pPr>
        <w:tabs>
          <w:tab w:val="num" w:pos="4320"/>
        </w:tabs>
        <w:ind w:left="4320" w:hanging="360"/>
      </w:pPr>
      <w:rPr>
        <w:rFonts w:ascii="Wingdings" w:hAnsi="Wingdings" w:hint="default"/>
      </w:rPr>
    </w:lvl>
    <w:lvl w:ilvl="6" w:tplc="BB36865C" w:tentative="1">
      <w:start w:val="1"/>
      <w:numFmt w:val="bullet"/>
      <w:lvlText w:val=""/>
      <w:lvlJc w:val="left"/>
      <w:pPr>
        <w:tabs>
          <w:tab w:val="num" w:pos="5040"/>
        </w:tabs>
        <w:ind w:left="5040" w:hanging="360"/>
      </w:pPr>
      <w:rPr>
        <w:rFonts w:ascii="Symbol" w:hAnsi="Symbol" w:hint="default"/>
      </w:rPr>
    </w:lvl>
    <w:lvl w:ilvl="7" w:tplc="E642066A" w:tentative="1">
      <w:start w:val="1"/>
      <w:numFmt w:val="bullet"/>
      <w:lvlText w:val="o"/>
      <w:lvlJc w:val="left"/>
      <w:pPr>
        <w:tabs>
          <w:tab w:val="num" w:pos="5760"/>
        </w:tabs>
        <w:ind w:left="5760" w:hanging="360"/>
      </w:pPr>
      <w:rPr>
        <w:rFonts w:ascii="Courier New" w:hAnsi="Courier New" w:cs="Courier New" w:hint="default"/>
      </w:rPr>
    </w:lvl>
    <w:lvl w:ilvl="8" w:tplc="71C645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093D2C"/>
    <w:multiLevelType w:val="hybridMultilevel"/>
    <w:tmpl w:val="04708D78"/>
    <w:lvl w:ilvl="0" w:tplc="F73E97C4">
      <w:start w:val="1"/>
      <w:numFmt w:val="bullet"/>
      <w:lvlText w:val=""/>
      <w:lvlJc w:val="left"/>
      <w:pPr>
        <w:tabs>
          <w:tab w:val="num" w:pos="720"/>
        </w:tabs>
        <w:ind w:left="720" w:hanging="360"/>
      </w:pPr>
      <w:rPr>
        <w:rFonts w:ascii="Symbol" w:hAnsi="Symbol" w:hint="default"/>
      </w:rPr>
    </w:lvl>
    <w:lvl w:ilvl="1" w:tplc="AC885636" w:tentative="1">
      <w:start w:val="1"/>
      <w:numFmt w:val="bullet"/>
      <w:lvlText w:val="o"/>
      <w:lvlJc w:val="left"/>
      <w:pPr>
        <w:tabs>
          <w:tab w:val="num" w:pos="1440"/>
        </w:tabs>
        <w:ind w:left="1440" w:hanging="360"/>
      </w:pPr>
      <w:rPr>
        <w:rFonts w:ascii="Courier New" w:hAnsi="Courier New" w:hint="default"/>
      </w:rPr>
    </w:lvl>
    <w:lvl w:ilvl="2" w:tplc="D1DC96AE" w:tentative="1">
      <w:start w:val="1"/>
      <w:numFmt w:val="bullet"/>
      <w:lvlText w:val=""/>
      <w:lvlJc w:val="left"/>
      <w:pPr>
        <w:tabs>
          <w:tab w:val="num" w:pos="2160"/>
        </w:tabs>
        <w:ind w:left="2160" w:hanging="360"/>
      </w:pPr>
      <w:rPr>
        <w:rFonts w:ascii="Wingdings" w:hAnsi="Wingdings" w:hint="default"/>
      </w:rPr>
    </w:lvl>
    <w:lvl w:ilvl="3" w:tplc="1B54C558" w:tentative="1">
      <w:start w:val="1"/>
      <w:numFmt w:val="bullet"/>
      <w:lvlText w:val=""/>
      <w:lvlJc w:val="left"/>
      <w:pPr>
        <w:tabs>
          <w:tab w:val="num" w:pos="2880"/>
        </w:tabs>
        <w:ind w:left="2880" w:hanging="360"/>
      </w:pPr>
      <w:rPr>
        <w:rFonts w:ascii="Symbol" w:hAnsi="Symbol" w:hint="default"/>
      </w:rPr>
    </w:lvl>
    <w:lvl w:ilvl="4" w:tplc="5C60250A" w:tentative="1">
      <w:start w:val="1"/>
      <w:numFmt w:val="bullet"/>
      <w:lvlText w:val="o"/>
      <w:lvlJc w:val="left"/>
      <w:pPr>
        <w:tabs>
          <w:tab w:val="num" w:pos="3600"/>
        </w:tabs>
        <w:ind w:left="3600" w:hanging="360"/>
      </w:pPr>
      <w:rPr>
        <w:rFonts w:ascii="Courier New" w:hAnsi="Courier New" w:hint="default"/>
      </w:rPr>
    </w:lvl>
    <w:lvl w:ilvl="5" w:tplc="5964A350" w:tentative="1">
      <w:start w:val="1"/>
      <w:numFmt w:val="bullet"/>
      <w:lvlText w:val=""/>
      <w:lvlJc w:val="left"/>
      <w:pPr>
        <w:tabs>
          <w:tab w:val="num" w:pos="4320"/>
        </w:tabs>
        <w:ind w:left="4320" w:hanging="360"/>
      </w:pPr>
      <w:rPr>
        <w:rFonts w:ascii="Wingdings" w:hAnsi="Wingdings" w:hint="default"/>
      </w:rPr>
    </w:lvl>
    <w:lvl w:ilvl="6" w:tplc="C0FE8958" w:tentative="1">
      <w:start w:val="1"/>
      <w:numFmt w:val="bullet"/>
      <w:lvlText w:val=""/>
      <w:lvlJc w:val="left"/>
      <w:pPr>
        <w:tabs>
          <w:tab w:val="num" w:pos="5040"/>
        </w:tabs>
        <w:ind w:left="5040" w:hanging="360"/>
      </w:pPr>
      <w:rPr>
        <w:rFonts w:ascii="Symbol" w:hAnsi="Symbol" w:hint="default"/>
      </w:rPr>
    </w:lvl>
    <w:lvl w:ilvl="7" w:tplc="877C1552" w:tentative="1">
      <w:start w:val="1"/>
      <w:numFmt w:val="bullet"/>
      <w:lvlText w:val="o"/>
      <w:lvlJc w:val="left"/>
      <w:pPr>
        <w:tabs>
          <w:tab w:val="num" w:pos="5760"/>
        </w:tabs>
        <w:ind w:left="5760" w:hanging="360"/>
      </w:pPr>
      <w:rPr>
        <w:rFonts w:ascii="Courier New" w:hAnsi="Courier New" w:hint="default"/>
      </w:rPr>
    </w:lvl>
    <w:lvl w:ilvl="8" w:tplc="3F0C3E8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16"/>
  </w:num>
  <w:num w:numId="5">
    <w:abstractNumId w:val="18"/>
  </w:num>
  <w:num w:numId="6">
    <w:abstractNumId w:val="8"/>
  </w:num>
  <w:num w:numId="7">
    <w:abstractNumId w:val="12"/>
  </w:num>
  <w:num w:numId="8">
    <w:abstractNumId w:val="7"/>
  </w:num>
  <w:num w:numId="9">
    <w:abstractNumId w:val="17"/>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5"/>
  </w:num>
  <w:num w:numId="24">
    <w:abstractNumId w:val="13"/>
  </w:num>
  <w:num w:numId="2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3"/>
  </w:num>
  <w:num w:numId="29">
    <w:abstractNumId w:val="15"/>
  </w:num>
  <w:num w:numId="30">
    <w:abstractNumId w:val="2"/>
  </w:num>
  <w:num w:numId="31">
    <w:abstractNumId w:val="1"/>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50"/>
    <w:rsid w:val="00000BDD"/>
    <w:rsid w:val="0000290F"/>
    <w:rsid w:val="00007451"/>
    <w:rsid w:val="0000781A"/>
    <w:rsid w:val="00022F9E"/>
    <w:rsid w:val="00027E18"/>
    <w:rsid w:val="00030754"/>
    <w:rsid w:val="00033251"/>
    <w:rsid w:val="00034088"/>
    <w:rsid w:val="00037ACF"/>
    <w:rsid w:val="00040F32"/>
    <w:rsid w:val="000440D0"/>
    <w:rsid w:val="00047E49"/>
    <w:rsid w:val="000509D9"/>
    <w:rsid w:val="00054847"/>
    <w:rsid w:val="00054917"/>
    <w:rsid w:val="00054E2E"/>
    <w:rsid w:val="00055A3A"/>
    <w:rsid w:val="000562A7"/>
    <w:rsid w:val="0005679C"/>
    <w:rsid w:val="00056F1B"/>
    <w:rsid w:val="00061371"/>
    <w:rsid w:val="000615F1"/>
    <w:rsid w:val="00061FDF"/>
    <w:rsid w:val="00062E01"/>
    <w:rsid w:val="00066135"/>
    <w:rsid w:val="00066214"/>
    <w:rsid w:val="00066FD4"/>
    <w:rsid w:val="000677BC"/>
    <w:rsid w:val="000710AB"/>
    <w:rsid w:val="00073B63"/>
    <w:rsid w:val="00074336"/>
    <w:rsid w:val="00075A63"/>
    <w:rsid w:val="00076470"/>
    <w:rsid w:val="00081F1B"/>
    <w:rsid w:val="00082B78"/>
    <w:rsid w:val="00087C35"/>
    <w:rsid w:val="00087C4F"/>
    <w:rsid w:val="00096FCA"/>
    <w:rsid w:val="000974DB"/>
    <w:rsid w:val="000A17CD"/>
    <w:rsid w:val="000A29DE"/>
    <w:rsid w:val="000B0983"/>
    <w:rsid w:val="000B10DB"/>
    <w:rsid w:val="000B2D52"/>
    <w:rsid w:val="000B311E"/>
    <w:rsid w:val="000B4509"/>
    <w:rsid w:val="000C13B7"/>
    <w:rsid w:val="000C2EB9"/>
    <w:rsid w:val="000C5618"/>
    <w:rsid w:val="000C7F51"/>
    <w:rsid w:val="000D1D00"/>
    <w:rsid w:val="000D54C1"/>
    <w:rsid w:val="000D6429"/>
    <w:rsid w:val="000E10F5"/>
    <w:rsid w:val="000E1925"/>
    <w:rsid w:val="00105530"/>
    <w:rsid w:val="00110881"/>
    <w:rsid w:val="0012054B"/>
    <w:rsid w:val="00120928"/>
    <w:rsid w:val="001216A4"/>
    <w:rsid w:val="001221AC"/>
    <w:rsid w:val="001248DE"/>
    <w:rsid w:val="0013062B"/>
    <w:rsid w:val="00133949"/>
    <w:rsid w:val="00133A87"/>
    <w:rsid w:val="00137FF7"/>
    <w:rsid w:val="001410EB"/>
    <w:rsid w:val="0014324C"/>
    <w:rsid w:val="0014423F"/>
    <w:rsid w:val="001537CA"/>
    <w:rsid w:val="001575D3"/>
    <w:rsid w:val="00160CC8"/>
    <w:rsid w:val="00161244"/>
    <w:rsid w:val="00163672"/>
    <w:rsid w:val="00163982"/>
    <w:rsid w:val="001657AB"/>
    <w:rsid w:val="00170008"/>
    <w:rsid w:val="00171193"/>
    <w:rsid w:val="0017269E"/>
    <w:rsid w:val="001729F0"/>
    <w:rsid w:val="00173F3C"/>
    <w:rsid w:val="00177B30"/>
    <w:rsid w:val="00182BAE"/>
    <w:rsid w:val="00187595"/>
    <w:rsid w:val="001918AF"/>
    <w:rsid w:val="00196763"/>
    <w:rsid w:val="001A25DD"/>
    <w:rsid w:val="001A3529"/>
    <w:rsid w:val="001A37E4"/>
    <w:rsid w:val="001A4496"/>
    <w:rsid w:val="001A6F92"/>
    <w:rsid w:val="001B0251"/>
    <w:rsid w:val="001B1BCC"/>
    <w:rsid w:val="001B3144"/>
    <w:rsid w:val="001B60C5"/>
    <w:rsid w:val="001C0F0A"/>
    <w:rsid w:val="001C1AC8"/>
    <w:rsid w:val="001C39E8"/>
    <w:rsid w:val="001D598F"/>
    <w:rsid w:val="001D6BE3"/>
    <w:rsid w:val="001E21AB"/>
    <w:rsid w:val="001E6BF3"/>
    <w:rsid w:val="001F1FF8"/>
    <w:rsid w:val="001F384F"/>
    <w:rsid w:val="001F4462"/>
    <w:rsid w:val="002005DE"/>
    <w:rsid w:val="00203785"/>
    <w:rsid w:val="00204D7D"/>
    <w:rsid w:val="002128D1"/>
    <w:rsid w:val="0021291B"/>
    <w:rsid w:val="00213C65"/>
    <w:rsid w:val="002172F2"/>
    <w:rsid w:val="0021785F"/>
    <w:rsid w:val="00220A2B"/>
    <w:rsid w:val="00225758"/>
    <w:rsid w:val="002303F0"/>
    <w:rsid w:val="00232E0B"/>
    <w:rsid w:val="002333FF"/>
    <w:rsid w:val="002340C8"/>
    <w:rsid w:val="002353D4"/>
    <w:rsid w:val="00240AAD"/>
    <w:rsid w:val="00245C11"/>
    <w:rsid w:val="00250084"/>
    <w:rsid w:val="002500C3"/>
    <w:rsid w:val="00250C90"/>
    <w:rsid w:val="00251368"/>
    <w:rsid w:val="00253D37"/>
    <w:rsid w:val="00254574"/>
    <w:rsid w:val="002548BB"/>
    <w:rsid w:val="002549EA"/>
    <w:rsid w:val="002552BB"/>
    <w:rsid w:val="002668B7"/>
    <w:rsid w:val="00270771"/>
    <w:rsid w:val="00275060"/>
    <w:rsid w:val="00277F84"/>
    <w:rsid w:val="0028055F"/>
    <w:rsid w:val="00291A9D"/>
    <w:rsid w:val="002961BA"/>
    <w:rsid w:val="002A18F4"/>
    <w:rsid w:val="002A201A"/>
    <w:rsid w:val="002A4EFF"/>
    <w:rsid w:val="002A5B79"/>
    <w:rsid w:val="002B4D76"/>
    <w:rsid w:val="002B5A06"/>
    <w:rsid w:val="002B6CF0"/>
    <w:rsid w:val="002B776B"/>
    <w:rsid w:val="002C5EFC"/>
    <w:rsid w:val="002C7727"/>
    <w:rsid w:val="002D1947"/>
    <w:rsid w:val="002D26CE"/>
    <w:rsid w:val="002D26D8"/>
    <w:rsid w:val="002D3BA5"/>
    <w:rsid w:val="002E1054"/>
    <w:rsid w:val="002E2BC4"/>
    <w:rsid w:val="002E42DD"/>
    <w:rsid w:val="002E4CC2"/>
    <w:rsid w:val="002E72CA"/>
    <w:rsid w:val="002F2BCA"/>
    <w:rsid w:val="002F61B9"/>
    <w:rsid w:val="002F6676"/>
    <w:rsid w:val="00303276"/>
    <w:rsid w:val="00303C89"/>
    <w:rsid w:val="003051F1"/>
    <w:rsid w:val="0031280C"/>
    <w:rsid w:val="00313D71"/>
    <w:rsid w:val="00320E2E"/>
    <w:rsid w:val="00323EC1"/>
    <w:rsid w:val="00325B7D"/>
    <w:rsid w:val="0032609A"/>
    <w:rsid w:val="00327CDE"/>
    <w:rsid w:val="00327F80"/>
    <w:rsid w:val="00333933"/>
    <w:rsid w:val="00336891"/>
    <w:rsid w:val="00337BFD"/>
    <w:rsid w:val="00343D71"/>
    <w:rsid w:val="00346A59"/>
    <w:rsid w:val="00353EDF"/>
    <w:rsid w:val="00354522"/>
    <w:rsid w:val="0035671F"/>
    <w:rsid w:val="00357AE5"/>
    <w:rsid w:val="00360C79"/>
    <w:rsid w:val="00361FB0"/>
    <w:rsid w:val="00370C77"/>
    <w:rsid w:val="0037520A"/>
    <w:rsid w:val="00375BD2"/>
    <w:rsid w:val="00382767"/>
    <w:rsid w:val="00386343"/>
    <w:rsid w:val="00386AAF"/>
    <w:rsid w:val="00390F36"/>
    <w:rsid w:val="003910CA"/>
    <w:rsid w:val="00392A4E"/>
    <w:rsid w:val="00393F27"/>
    <w:rsid w:val="00394DBA"/>
    <w:rsid w:val="00395F1F"/>
    <w:rsid w:val="0039782B"/>
    <w:rsid w:val="003A2F70"/>
    <w:rsid w:val="003A4E23"/>
    <w:rsid w:val="003B12D8"/>
    <w:rsid w:val="003B47B9"/>
    <w:rsid w:val="003B61DE"/>
    <w:rsid w:val="003C08EF"/>
    <w:rsid w:val="003C48B1"/>
    <w:rsid w:val="003C7BF4"/>
    <w:rsid w:val="003D1EED"/>
    <w:rsid w:val="003D560F"/>
    <w:rsid w:val="003D6A1C"/>
    <w:rsid w:val="003F0A4C"/>
    <w:rsid w:val="003F4EB2"/>
    <w:rsid w:val="003F5021"/>
    <w:rsid w:val="003F6F7E"/>
    <w:rsid w:val="00400191"/>
    <w:rsid w:val="0040427E"/>
    <w:rsid w:val="00404867"/>
    <w:rsid w:val="00404ABC"/>
    <w:rsid w:val="00410518"/>
    <w:rsid w:val="0041542C"/>
    <w:rsid w:val="004214CF"/>
    <w:rsid w:val="00421FD8"/>
    <w:rsid w:val="00424BF3"/>
    <w:rsid w:val="00427158"/>
    <w:rsid w:val="0043085F"/>
    <w:rsid w:val="00435748"/>
    <w:rsid w:val="0044242D"/>
    <w:rsid w:val="0044347A"/>
    <w:rsid w:val="004448BB"/>
    <w:rsid w:val="00445CD8"/>
    <w:rsid w:val="00445FD9"/>
    <w:rsid w:val="004525D2"/>
    <w:rsid w:val="00453B34"/>
    <w:rsid w:val="00457C91"/>
    <w:rsid w:val="0046670C"/>
    <w:rsid w:val="0047661D"/>
    <w:rsid w:val="00477AFE"/>
    <w:rsid w:val="00481A55"/>
    <w:rsid w:val="00487AA1"/>
    <w:rsid w:val="0049157A"/>
    <w:rsid w:val="00494ADE"/>
    <w:rsid w:val="00494C54"/>
    <w:rsid w:val="00496D3F"/>
    <w:rsid w:val="004A24B3"/>
    <w:rsid w:val="004B666E"/>
    <w:rsid w:val="004C439E"/>
    <w:rsid w:val="004C5544"/>
    <w:rsid w:val="004D0CEE"/>
    <w:rsid w:val="004E5300"/>
    <w:rsid w:val="004E70ED"/>
    <w:rsid w:val="004F01C9"/>
    <w:rsid w:val="004F1C48"/>
    <w:rsid w:val="005001E7"/>
    <w:rsid w:val="00503B5F"/>
    <w:rsid w:val="0050467D"/>
    <w:rsid w:val="00505150"/>
    <w:rsid w:val="00510CB8"/>
    <w:rsid w:val="00512D2A"/>
    <w:rsid w:val="00513456"/>
    <w:rsid w:val="005162AF"/>
    <w:rsid w:val="00517CBA"/>
    <w:rsid w:val="005213FF"/>
    <w:rsid w:val="00533D32"/>
    <w:rsid w:val="00541C1A"/>
    <w:rsid w:val="00541FAD"/>
    <w:rsid w:val="00553639"/>
    <w:rsid w:val="005550AB"/>
    <w:rsid w:val="005561B6"/>
    <w:rsid w:val="00564A5D"/>
    <w:rsid w:val="0057006E"/>
    <w:rsid w:val="00570164"/>
    <w:rsid w:val="00570271"/>
    <w:rsid w:val="00574631"/>
    <w:rsid w:val="005747A2"/>
    <w:rsid w:val="0057783C"/>
    <w:rsid w:val="00580ECD"/>
    <w:rsid w:val="00590065"/>
    <w:rsid w:val="00593BA7"/>
    <w:rsid w:val="0059419D"/>
    <w:rsid w:val="005B2BD6"/>
    <w:rsid w:val="005B5DB5"/>
    <w:rsid w:val="005C3FF8"/>
    <w:rsid w:val="005C5F3A"/>
    <w:rsid w:val="005C7139"/>
    <w:rsid w:val="005C7CA9"/>
    <w:rsid w:val="005D4953"/>
    <w:rsid w:val="005D7A65"/>
    <w:rsid w:val="005E0019"/>
    <w:rsid w:val="005E375A"/>
    <w:rsid w:val="005E3A8A"/>
    <w:rsid w:val="005E4F1F"/>
    <w:rsid w:val="005E6D48"/>
    <w:rsid w:val="005F383F"/>
    <w:rsid w:val="005F6C76"/>
    <w:rsid w:val="005F6DB3"/>
    <w:rsid w:val="006002C8"/>
    <w:rsid w:val="00603653"/>
    <w:rsid w:val="00603920"/>
    <w:rsid w:val="00604620"/>
    <w:rsid w:val="0061062B"/>
    <w:rsid w:val="006126C4"/>
    <w:rsid w:val="00623073"/>
    <w:rsid w:val="00627477"/>
    <w:rsid w:val="00642936"/>
    <w:rsid w:val="00646049"/>
    <w:rsid w:val="00651CFB"/>
    <w:rsid w:val="006542C2"/>
    <w:rsid w:val="0065458B"/>
    <w:rsid w:val="00654B43"/>
    <w:rsid w:val="00661463"/>
    <w:rsid w:val="0066242C"/>
    <w:rsid w:val="00662E56"/>
    <w:rsid w:val="00663522"/>
    <w:rsid w:val="006662A7"/>
    <w:rsid w:val="00672589"/>
    <w:rsid w:val="00672C8F"/>
    <w:rsid w:val="00673599"/>
    <w:rsid w:val="00674990"/>
    <w:rsid w:val="00676095"/>
    <w:rsid w:val="00683838"/>
    <w:rsid w:val="00683EAD"/>
    <w:rsid w:val="006925D1"/>
    <w:rsid w:val="00693DD0"/>
    <w:rsid w:val="0069596C"/>
    <w:rsid w:val="00695C3E"/>
    <w:rsid w:val="00696902"/>
    <w:rsid w:val="006A6F6A"/>
    <w:rsid w:val="006B0452"/>
    <w:rsid w:val="006B0852"/>
    <w:rsid w:val="006B3BCA"/>
    <w:rsid w:val="006C02C3"/>
    <w:rsid w:val="006C0CDD"/>
    <w:rsid w:val="006C1692"/>
    <w:rsid w:val="006C2F70"/>
    <w:rsid w:val="006C7AA0"/>
    <w:rsid w:val="006D0302"/>
    <w:rsid w:val="006D0D8F"/>
    <w:rsid w:val="006D6543"/>
    <w:rsid w:val="006E4BCE"/>
    <w:rsid w:val="006E600B"/>
    <w:rsid w:val="006E7900"/>
    <w:rsid w:val="006F09F5"/>
    <w:rsid w:val="006F1304"/>
    <w:rsid w:val="006F1B69"/>
    <w:rsid w:val="006F4BD3"/>
    <w:rsid w:val="006F5277"/>
    <w:rsid w:val="007062F4"/>
    <w:rsid w:val="00706441"/>
    <w:rsid w:val="0070725E"/>
    <w:rsid w:val="007111EC"/>
    <w:rsid w:val="007153DD"/>
    <w:rsid w:val="00716B2F"/>
    <w:rsid w:val="007213BD"/>
    <w:rsid w:val="00726CA8"/>
    <w:rsid w:val="00727D0A"/>
    <w:rsid w:val="00733153"/>
    <w:rsid w:val="00735045"/>
    <w:rsid w:val="00747174"/>
    <w:rsid w:val="00747287"/>
    <w:rsid w:val="0075060C"/>
    <w:rsid w:val="007539F5"/>
    <w:rsid w:val="00754238"/>
    <w:rsid w:val="00755512"/>
    <w:rsid w:val="00755929"/>
    <w:rsid w:val="00757D2B"/>
    <w:rsid w:val="0076185D"/>
    <w:rsid w:val="007800BE"/>
    <w:rsid w:val="00782050"/>
    <w:rsid w:val="007836A0"/>
    <w:rsid w:val="00783C66"/>
    <w:rsid w:val="00792C9D"/>
    <w:rsid w:val="00795050"/>
    <w:rsid w:val="00796607"/>
    <w:rsid w:val="007A72D6"/>
    <w:rsid w:val="007B7BE8"/>
    <w:rsid w:val="007C279A"/>
    <w:rsid w:val="007C4CE9"/>
    <w:rsid w:val="007D3AD5"/>
    <w:rsid w:val="007D5AD7"/>
    <w:rsid w:val="007D79BB"/>
    <w:rsid w:val="007E07E9"/>
    <w:rsid w:val="007E35AE"/>
    <w:rsid w:val="007E3809"/>
    <w:rsid w:val="007E63A1"/>
    <w:rsid w:val="007E67AB"/>
    <w:rsid w:val="007F0306"/>
    <w:rsid w:val="007F1975"/>
    <w:rsid w:val="007F7691"/>
    <w:rsid w:val="007F7F26"/>
    <w:rsid w:val="00800DDD"/>
    <w:rsid w:val="0080666D"/>
    <w:rsid w:val="00811926"/>
    <w:rsid w:val="00827AC0"/>
    <w:rsid w:val="00832559"/>
    <w:rsid w:val="00833751"/>
    <w:rsid w:val="008416FF"/>
    <w:rsid w:val="00844097"/>
    <w:rsid w:val="00850AEC"/>
    <w:rsid w:val="00851050"/>
    <w:rsid w:val="008514B9"/>
    <w:rsid w:val="00852D1A"/>
    <w:rsid w:val="00853276"/>
    <w:rsid w:val="008633E1"/>
    <w:rsid w:val="00872A5D"/>
    <w:rsid w:val="008733BE"/>
    <w:rsid w:val="00873BEE"/>
    <w:rsid w:val="0087517D"/>
    <w:rsid w:val="0087569D"/>
    <w:rsid w:val="00876392"/>
    <w:rsid w:val="008800C8"/>
    <w:rsid w:val="0088629D"/>
    <w:rsid w:val="00886C46"/>
    <w:rsid w:val="0089292C"/>
    <w:rsid w:val="00892D06"/>
    <w:rsid w:val="0089418B"/>
    <w:rsid w:val="008A0449"/>
    <w:rsid w:val="008A1183"/>
    <w:rsid w:val="008A3294"/>
    <w:rsid w:val="008A7323"/>
    <w:rsid w:val="008C1B66"/>
    <w:rsid w:val="008C1C33"/>
    <w:rsid w:val="008D04EF"/>
    <w:rsid w:val="008D21CA"/>
    <w:rsid w:val="008D2943"/>
    <w:rsid w:val="008D6568"/>
    <w:rsid w:val="008E35EC"/>
    <w:rsid w:val="008F362E"/>
    <w:rsid w:val="008F3CBD"/>
    <w:rsid w:val="008F6FBA"/>
    <w:rsid w:val="008F76CC"/>
    <w:rsid w:val="0090118B"/>
    <w:rsid w:val="009115B6"/>
    <w:rsid w:val="009117BB"/>
    <w:rsid w:val="009164BA"/>
    <w:rsid w:val="009172CF"/>
    <w:rsid w:val="00922C4A"/>
    <w:rsid w:val="00923D37"/>
    <w:rsid w:val="009243E0"/>
    <w:rsid w:val="00925ABB"/>
    <w:rsid w:val="00926614"/>
    <w:rsid w:val="009266BA"/>
    <w:rsid w:val="00926BDB"/>
    <w:rsid w:val="0094012D"/>
    <w:rsid w:val="0094235D"/>
    <w:rsid w:val="00952440"/>
    <w:rsid w:val="00952E88"/>
    <w:rsid w:val="0095714C"/>
    <w:rsid w:val="00963726"/>
    <w:rsid w:val="00965056"/>
    <w:rsid w:val="00965459"/>
    <w:rsid w:val="00970CBE"/>
    <w:rsid w:val="00970E6E"/>
    <w:rsid w:val="0097106B"/>
    <w:rsid w:val="00971577"/>
    <w:rsid w:val="009745D6"/>
    <w:rsid w:val="009763F8"/>
    <w:rsid w:val="00986643"/>
    <w:rsid w:val="009902D2"/>
    <w:rsid w:val="00990366"/>
    <w:rsid w:val="00990D0E"/>
    <w:rsid w:val="00992BF2"/>
    <w:rsid w:val="00994708"/>
    <w:rsid w:val="009951B8"/>
    <w:rsid w:val="009A19B7"/>
    <w:rsid w:val="009A5212"/>
    <w:rsid w:val="009A5736"/>
    <w:rsid w:val="009B5687"/>
    <w:rsid w:val="009B6013"/>
    <w:rsid w:val="009C26AA"/>
    <w:rsid w:val="009C31CF"/>
    <w:rsid w:val="009D05F0"/>
    <w:rsid w:val="009D5EAD"/>
    <w:rsid w:val="009E14D0"/>
    <w:rsid w:val="009E52EA"/>
    <w:rsid w:val="009E6336"/>
    <w:rsid w:val="009E6C12"/>
    <w:rsid w:val="009F03AC"/>
    <w:rsid w:val="009F1C68"/>
    <w:rsid w:val="009F4C10"/>
    <w:rsid w:val="00A00F47"/>
    <w:rsid w:val="00A0223B"/>
    <w:rsid w:val="00A03A00"/>
    <w:rsid w:val="00A03E94"/>
    <w:rsid w:val="00A04369"/>
    <w:rsid w:val="00A12558"/>
    <w:rsid w:val="00A131AC"/>
    <w:rsid w:val="00A142E5"/>
    <w:rsid w:val="00A155DE"/>
    <w:rsid w:val="00A25637"/>
    <w:rsid w:val="00A264BD"/>
    <w:rsid w:val="00A35732"/>
    <w:rsid w:val="00A35E9F"/>
    <w:rsid w:val="00A41C22"/>
    <w:rsid w:val="00A44B39"/>
    <w:rsid w:val="00A44F3A"/>
    <w:rsid w:val="00A453F3"/>
    <w:rsid w:val="00A51D32"/>
    <w:rsid w:val="00A543BA"/>
    <w:rsid w:val="00A543F0"/>
    <w:rsid w:val="00A54E0D"/>
    <w:rsid w:val="00A54F88"/>
    <w:rsid w:val="00A55FBF"/>
    <w:rsid w:val="00A57587"/>
    <w:rsid w:val="00A62820"/>
    <w:rsid w:val="00A64659"/>
    <w:rsid w:val="00A67124"/>
    <w:rsid w:val="00A7108F"/>
    <w:rsid w:val="00A7359D"/>
    <w:rsid w:val="00A74458"/>
    <w:rsid w:val="00A7664F"/>
    <w:rsid w:val="00A77DA9"/>
    <w:rsid w:val="00A807D0"/>
    <w:rsid w:val="00A83996"/>
    <w:rsid w:val="00A848F8"/>
    <w:rsid w:val="00A90CD7"/>
    <w:rsid w:val="00A92093"/>
    <w:rsid w:val="00A92664"/>
    <w:rsid w:val="00A94949"/>
    <w:rsid w:val="00A968AE"/>
    <w:rsid w:val="00AA0050"/>
    <w:rsid w:val="00AA3B6C"/>
    <w:rsid w:val="00AA5A02"/>
    <w:rsid w:val="00AB0026"/>
    <w:rsid w:val="00AB4DA2"/>
    <w:rsid w:val="00AB575A"/>
    <w:rsid w:val="00AD0C2B"/>
    <w:rsid w:val="00AD3763"/>
    <w:rsid w:val="00AD4B91"/>
    <w:rsid w:val="00AD61BF"/>
    <w:rsid w:val="00AD785A"/>
    <w:rsid w:val="00AD7D5D"/>
    <w:rsid w:val="00AE03FA"/>
    <w:rsid w:val="00AE2FA2"/>
    <w:rsid w:val="00AE32EA"/>
    <w:rsid w:val="00AE70DC"/>
    <w:rsid w:val="00AE7DA8"/>
    <w:rsid w:val="00AF2015"/>
    <w:rsid w:val="00AF5985"/>
    <w:rsid w:val="00AF6FDD"/>
    <w:rsid w:val="00B015B6"/>
    <w:rsid w:val="00B01635"/>
    <w:rsid w:val="00B02460"/>
    <w:rsid w:val="00B03772"/>
    <w:rsid w:val="00B05369"/>
    <w:rsid w:val="00B10D13"/>
    <w:rsid w:val="00B10EDA"/>
    <w:rsid w:val="00B138B9"/>
    <w:rsid w:val="00B13A3E"/>
    <w:rsid w:val="00B1408D"/>
    <w:rsid w:val="00B140CD"/>
    <w:rsid w:val="00B201E3"/>
    <w:rsid w:val="00B21109"/>
    <w:rsid w:val="00B26834"/>
    <w:rsid w:val="00B33A75"/>
    <w:rsid w:val="00B34FF3"/>
    <w:rsid w:val="00B37160"/>
    <w:rsid w:val="00B42781"/>
    <w:rsid w:val="00B43095"/>
    <w:rsid w:val="00B44E62"/>
    <w:rsid w:val="00B4503D"/>
    <w:rsid w:val="00B515F9"/>
    <w:rsid w:val="00B611E1"/>
    <w:rsid w:val="00B63AA9"/>
    <w:rsid w:val="00B66357"/>
    <w:rsid w:val="00B757A1"/>
    <w:rsid w:val="00B76116"/>
    <w:rsid w:val="00B77561"/>
    <w:rsid w:val="00B84E1B"/>
    <w:rsid w:val="00B8630A"/>
    <w:rsid w:val="00B86FA2"/>
    <w:rsid w:val="00B90F7E"/>
    <w:rsid w:val="00B9117C"/>
    <w:rsid w:val="00B96E01"/>
    <w:rsid w:val="00BD38AA"/>
    <w:rsid w:val="00BD3E8A"/>
    <w:rsid w:val="00BD43B4"/>
    <w:rsid w:val="00BD7A85"/>
    <w:rsid w:val="00BE1EEC"/>
    <w:rsid w:val="00BE2D03"/>
    <w:rsid w:val="00BE4005"/>
    <w:rsid w:val="00BE6369"/>
    <w:rsid w:val="00BF0277"/>
    <w:rsid w:val="00BF2064"/>
    <w:rsid w:val="00BF4366"/>
    <w:rsid w:val="00BF5D1A"/>
    <w:rsid w:val="00BF6351"/>
    <w:rsid w:val="00C03A1F"/>
    <w:rsid w:val="00C042EE"/>
    <w:rsid w:val="00C1235D"/>
    <w:rsid w:val="00C12B4F"/>
    <w:rsid w:val="00C1621E"/>
    <w:rsid w:val="00C167C5"/>
    <w:rsid w:val="00C1768F"/>
    <w:rsid w:val="00C20D2C"/>
    <w:rsid w:val="00C22A0B"/>
    <w:rsid w:val="00C27549"/>
    <w:rsid w:val="00C35BF0"/>
    <w:rsid w:val="00C35CA4"/>
    <w:rsid w:val="00C41159"/>
    <w:rsid w:val="00C43070"/>
    <w:rsid w:val="00C4518D"/>
    <w:rsid w:val="00C468D0"/>
    <w:rsid w:val="00C5037F"/>
    <w:rsid w:val="00C518F4"/>
    <w:rsid w:val="00C51974"/>
    <w:rsid w:val="00C53996"/>
    <w:rsid w:val="00C54CF9"/>
    <w:rsid w:val="00C57E0E"/>
    <w:rsid w:val="00C62BB6"/>
    <w:rsid w:val="00C63420"/>
    <w:rsid w:val="00C64EA5"/>
    <w:rsid w:val="00C7096B"/>
    <w:rsid w:val="00C720FF"/>
    <w:rsid w:val="00C74AD9"/>
    <w:rsid w:val="00C844B7"/>
    <w:rsid w:val="00C87894"/>
    <w:rsid w:val="00CA0B40"/>
    <w:rsid w:val="00CA617B"/>
    <w:rsid w:val="00CB2A7D"/>
    <w:rsid w:val="00CB4EA0"/>
    <w:rsid w:val="00CB5F52"/>
    <w:rsid w:val="00CB7B74"/>
    <w:rsid w:val="00CC6BAF"/>
    <w:rsid w:val="00CE12E0"/>
    <w:rsid w:val="00CE50BF"/>
    <w:rsid w:val="00CE67E6"/>
    <w:rsid w:val="00CF073A"/>
    <w:rsid w:val="00D0128D"/>
    <w:rsid w:val="00D02A1B"/>
    <w:rsid w:val="00D037B5"/>
    <w:rsid w:val="00D05639"/>
    <w:rsid w:val="00D05B0C"/>
    <w:rsid w:val="00D12A9E"/>
    <w:rsid w:val="00D17885"/>
    <w:rsid w:val="00D24512"/>
    <w:rsid w:val="00D263E8"/>
    <w:rsid w:val="00D267A8"/>
    <w:rsid w:val="00D30ADC"/>
    <w:rsid w:val="00D33846"/>
    <w:rsid w:val="00D3398B"/>
    <w:rsid w:val="00D4046D"/>
    <w:rsid w:val="00D43169"/>
    <w:rsid w:val="00D6021E"/>
    <w:rsid w:val="00D62326"/>
    <w:rsid w:val="00D629CE"/>
    <w:rsid w:val="00D63374"/>
    <w:rsid w:val="00D63A27"/>
    <w:rsid w:val="00D663AB"/>
    <w:rsid w:val="00D66688"/>
    <w:rsid w:val="00D73472"/>
    <w:rsid w:val="00D74CEE"/>
    <w:rsid w:val="00D7581A"/>
    <w:rsid w:val="00D76F8F"/>
    <w:rsid w:val="00D775D2"/>
    <w:rsid w:val="00D918C2"/>
    <w:rsid w:val="00D91E4F"/>
    <w:rsid w:val="00D93893"/>
    <w:rsid w:val="00D94046"/>
    <w:rsid w:val="00D943AF"/>
    <w:rsid w:val="00DA212C"/>
    <w:rsid w:val="00DA42A4"/>
    <w:rsid w:val="00DA4609"/>
    <w:rsid w:val="00DA5AB0"/>
    <w:rsid w:val="00DA7E5A"/>
    <w:rsid w:val="00DB3DA5"/>
    <w:rsid w:val="00DB40B3"/>
    <w:rsid w:val="00DB5F42"/>
    <w:rsid w:val="00DB7031"/>
    <w:rsid w:val="00DB749B"/>
    <w:rsid w:val="00DC5079"/>
    <w:rsid w:val="00DC5E52"/>
    <w:rsid w:val="00DD08F8"/>
    <w:rsid w:val="00DD11E1"/>
    <w:rsid w:val="00DD3495"/>
    <w:rsid w:val="00DD3DE4"/>
    <w:rsid w:val="00DD7C12"/>
    <w:rsid w:val="00DD7E46"/>
    <w:rsid w:val="00DE0489"/>
    <w:rsid w:val="00DE109F"/>
    <w:rsid w:val="00DF024F"/>
    <w:rsid w:val="00DF1B86"/>
    <w:rsid w:val="00DF4474"/>
    <w:rsid w:val="00DF6B2D"/>
    <w:rsid w:val="00E00539"/>
    <w:rsid w:val="00E02097"/>
    <w:rsid w:val="00E02523"/>
    <w:rsid w:val="00E02BF9"/>
    <w:rsid w:val="00E146ED"/>
    <w:rsid w:val="00E14B4D"/>
    <w:rsid w:val="00E15B95"/>
    <w:rsid w:val="00E21962"/>
    <w:rsid w:val="00E233B6"/>
    <w:rsid w:val="00E25ED5"/>
    <w:rsid w:val="00E31DC5"/>
    <w:rsid w:val="00E330A8"/>
    <w:rsid w:val="00E378D9"/>
    <w:rsid w:val="00E45C40"/>
    <w:rsid w:val="00E45FC1"/>
    <w:rsid w:val="00E50781"/>
    <w:rsid w:val="00E51839"/>
    <w:rsid w:val="00E52511"/>
    <w:rsid w:val="00E575DB"/>
    <w:rsid w:val="00E6424B"/>
    <w:rsid w:val="00E64839"/>
    <w:rsid w:val="00E66188"/>
    <w:rsid w:val="00E6666A"/>
    <w:rsid w:val="00E67533"/>
    <w:rsid w:val="00E70F61"/>
    <w:rsid w:val="00E72506"/>
    <w:rsid w:val="00E73092"/>
    <w:rsid w:val="00E75AF2"/>
    <w:rsid w:val="00E81680"/>
    <w:rsid w:val="00E927CC"/>
    <w:rsid w:val="00E934B3"/>
    <w:rsid w:val="00E9756B"/>
    <w:rsid w:val="00E97B53"/>
    <w:rsid w:val="00EA0709"/>
    <w:rsid w:val="00EB0BFF"/>
    <w:rsid w:val="00EB1490"/>
    <w:rsid w:val="00EB40D1"/>
    <w:rsid w:val="00EB461C"/>
    <w:rsid w:val="00EC611B"/>
    <w:rsid w:val="00ED0ABE"/>
    <w:rsid w:val="00ED122A"/>
    <w:rsid w:val="00ED287A"/>
    <w:rsid w:val="00ED4119"/>
    <w:rsid w:val="00ED5B98"/>
    <w:rsid w:val="00EE0E91"/>
    <w:rsid w:val="00EE1F40"/>
    <w:rsid w:val="00EE261D"/>
    <w:rsid w:val="00EE4185"/>
    <w:rsid w:val="00EE4549"/>
    <w:rsid w:val="00EE56D3"/>
    <w:rsid w:val="00EF1EEA"/>
    <w:rsid w:val="00EF642A"/>
    <w:rsid w:val="00EF76F2"/>
    <w:rsid w:val="00EF7BE9"/>
    <w:rsid w:val="00F013B4"/>
    <w:rsid w:val="00F02FD0"/>
    <w:rsid w:val="00F07B0B"/>
    <w:rsid w:val="00F10345"/>
    <w:rsid w:val="00F1292B"/>
    <w:rsid w:val="00F173DC"/>
    <w:rsid w:val="00F2129E"/>
    <w:rsid w:val="00F238C8"/>
    <w:rsid w:val="00F24CDA"/>
    <w:rsid w:val="00F27A62"/>
    <w:rsid w:val="00F322ED"/>
    <w:rsid w:val="00F36B12"/>
    <w:rsid w:val="00F44379"/>
    <w:rsid w:val="00F45679"/>
    <w:rsid w:val="00F54D7F"/>
    <w:rsid w:val="00F55857"/>
    <w:rsid w:val="00F65F73"/>
    <w:rsid w:val="00F73B81"/>
    <w:rsid w:val="00F772BD"/>
    <w:rsid w:val="00F86020"/>
    <w:rsid w:val="00F86508"/>
    <w:rsid w:val="00F87F94"/>
    <w:rsid w:val="00F940D3"/>
    <w:rsid w:val="00F95344"/>
    <w:rsid w:val="00F96AB1"/>
    <w:rsid w:val="00FA0039"/>
    <w:rsid w:val="00FA6CEB"/>
    <w:rsid w:val="00FA78C6"/>
    <w:rsid w:val="00FA7E82"/>
    <w:rsid w:val="00FB016C"/>
    <w:rsid w:val="00FB40BF"/>
    <w:rsid w:val="00FB68DE"/>
    <w:rsid w:val="00FC11C6"/>
    <w:rsid w:val="00FC4CC6"/>
    <w:rsid w:val="00FD32DE"/>
    <w:rsid w:val="00FD3B7C"/>
    <w:rsid w:val="00FD412B"/>
    <w:rsid w:val="00FD5355"/>
    <w:rsid w:val="00FD631F"/>
    <w:rsid w:val="00FE169D"/>
    <w:rsid w:val="00FE3DD8"/>
    <w:rsid w:val="00FE5D7D"/>
    <w:rsid w:val="00FE7B5B"/>
    <w:rsid w:val="00FF65C4"/>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2D4CE"/>
  <w15:chartTrackingRefBased/>
  <w15:docId w15:val="{DF7706C0-7EC6-4885-8807-A5754EE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uiPriority w:val="99"/>
    <w:rsid w:val="00DD08F8"/>
    <w:pPr>
      <w:keepNext/>
      <w:numPr>
        <w:numId w:val="24"/>
      </w:numPr>
      <w:suppressAutoHyphens/>
      <w:spacing w:before="240"/>
      <w:jc w:val="both"/>
      <w:outlineLvl w:val="0"/>
    </w:pPr>
  </w:style>
  <w:style w:type="paragraph" w:customStyle="1" w:styleId="ART">
    <w:name w:val="ART"/>
    <w:basedOn w:val="Normal"/>
    <w:next w:val="PR1"/>
    <w:rsid w:val="00FC11C6"/>
    <w:pPr>
      <w:keepNext/>
      <w:numPr>
        <w:ilvl w:val="3"/>
        <w:numId w:val="24"/>
      </w:numPr>
      <w:tabs>
        <w:tab w:val="left" w:pos="864"/>
      </w:tabs>
      <w:suppressAutoHyphens/>
      <w:spacing w:before="240"/>
      <w:jc w:val="both"/>
      <w:outlineLvl w:val="1"/>
    </w:pPr>
  </w:style>
  <w:style w:type="paragraph" w:customStyle="1" w:styleId="PR1">
    <w:name w:val="PR1"/>
    <w:basedOn w:val="Normal"/>
    <w:link w:val="PR1Char"/>
    <w:pPr>
      <w:numPr>
        <w:ilvl w:val="4"/>
        <w:numId w:val="24"/>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4"/>
      </w:numPr>
      <w:tabs>
        <w:tab w:val="left" w:pos="1440"/>
      </w:tabs>
      <w:suppressAutoHyphens/>
      <w:jc w:val="both"/>
      <w:outlineLvl w:val="3"/>
    </w:pPr>
    <w:rPr>
      <w:lang w:val="x-none" w:eastAsia="x-none"/>
    </w:rPr>
  </w:style>
  <w:style w:type="paragraph" w:customStyle="1" w:styleId="PR3">
    <w:name w:val="PR3"/>
    <w:basedOn w:val="Normal"/>
    <w:pPr>
      <w:numPr>
        <w:ilvl w:val="6"/>
        <w:numId w:val="24"/>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EE56D3"/>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EE56D3"/>
    <w:rPr>
      <w:rFonts w:ascii="Arial" w:hAnsi="Arial"/>
      <w:color w:val="666699"/>
      <w:sz w:val="18"/>
      <w:lang w:val="x-none" w:eastAsia="x-non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EE56D3"/>
    <w:pPr>
      <w:spacing w:before="6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uiPriority w:val="99"/>
    <w:rsid w:val="00570164"/>
    <w:pPr>
      <w:numPr>
        <w:ilvl w:val="7"/>
        <w:numId w:val="24"/>
      </w:numPr>
      <w:tabs>
        <w:tab w:val="left" w:pos="2520"/>
        <w:tab w:val="left" w:pos="2592"/>
      </w:tabs>
      <w:spacing w:before="240"/>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uiPriority w:val="99"/>
    <w:rsid w:val="00BE2D03"/>
    <w:pPr>
      <w:numPr>
        <w:ilvl w:val="1"/>
        <w:numId w:val="24"/>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BE2D03"/>
    <w:pPr>
      <w:numPr>
        <w:ilvl w:val="2"/>
        <w:numId w:val="24"/>
      </w:numPr>
      <w:suppressAutoHyphens/>
      <w:spacing w:before="240"/>
      <w:jc w:val="both"/>
      <w:outlineLvl w:val="0"/>
    </w:pPr>
    <w:rPr>
      <w:rFonts w:ascii="Times New Roman" w:hAnsi="Times New Roman"/>
      <w:sz w:val="22"/>
    </w:rPr>
  </w:style>
  <w:style w:type="paragraph" w:customStyle="1" w:styleId="PR5">
    <w:name w:val="PR5"/>
    <w:basedOn w:val="Normal"/>
    <w:uiPriority w:val="99"/>
    <w:rsid w:val="00BE2D03"/>
    <w:pPr>
      <w:numPr>
        <w:ilvl w:val="8"/>
        <w:numId w:val="24"/>
      </w:numPr>
      <w:tabs>
        <w:tab w:val="left" w:pos="3168"/>
      </w:tabs>
      <w:suppressAutoHyphens/>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character" w:customStyle="1" w:styleId="UnresolvedMention">
    <w:name w:val="Unresolved Mention"/>
    <w:uiPriority w:val="99"/>
    <w:semiHidden/>
    <w:unhideWhenUsed/>
    <w:rsid w:val="00833751"/>
    <w:rPr>
      <w:color w:val="808080"/>
      <w:shd w:val="clear" w:color="auto" w:fill="E6E6E6"/>
    </w:rPr>
  </w:style>
  <w:style w:type="character" w:customStyle="1" w:styleId="HeaderChar">
    <w:name w:val="Header Char"/>
    <w:link w:val="Header"/>
    <w:rsid w:val="006F5277"/>
    <w:rPr>
      <w:rFonts w:ascii="Arial" w:hAnsi="Arial"/>
    </w:rPr>
  </w:style>
  <w:style w:type="paragraph" w:customStyle="1" w:styleId="CSILevel4N">
    <w:name w:val="CSILevel4N"/>
    <w:basedOn w:val="Normal"/>
    <w:rsid w:val="00574631"/>
    <w:pPr>
      <w:spacing w:before="10"/>
      <w:ind w:left="1360" w:hanging="460"/>
    </w:pPr>
    <w:rPr>
      <w:rFonts w:cs="Arial"/>
    </w:rPr>
  </w:style>
  <w:style w:type="paragraph" w:styleId="Revision">
    <w:name w:val="Revision"/>
    <w:hidden/>
    <w:uiPriority w:val="99"/>
    <w:semiHidden/>
    <w:rsid w:val="001A3529"/>
    <w:rPr>
      <w:rFonts w:ascii="Arial" w:hAnsi="Arial"/>
    </w:rPr>
  </w:style>
  <w:style w:type="paragraph" w:styleId="ListParagraph">
    <w:name w:val="List Paragraph"/>
    <w:basedOn w:val="Normal"/>
    <w:uiPriority w:val="34"/>
    <w:qFormat/>
    <w:rsid w:val="002D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tm.org" TargetMode="External"/><Relationship Id="rId18" Type="http://schemas.openxmlformats.org/officeDocument/2006/relationships/hyperlink" Target="http://www.dormakaba.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aama.org" TargetMode="External"/><Relationship Id="rId17" Type="http://schemas.openxmlformats.org/officeDocument/2006/relationships/hyperlink" Target="mailto:specifications@dormakaba.com" TargetMode="External"/><Relationship Id="rId2" Type="http://schemas.openxmlformats.org/officeDocument/2006/relationships/customXml" Target="../customXml/item2.xml"/><Relationship Id="rId16" Type="http://schemas.openxmlformats.org/officeDocument/2006/relationships/hyperlink" Target="http://www.access-board.gov" TargetMode="External"/><Relationship Id="rId20" Type="http://schemas.openxmlformats.org/officeDocument/2006/relationships/hyperlink" Target="https://eur03.safelinks.protection.outlook.com/?url=https%3A%2F%2Fglobal.ihs.com%2Fdoc_detail.cfm%3Frid%3DBSD%26document_name%3DANSI%2520A156.5&amp;data=02%7C01%7Cleah.convery%40dormakaba.com%7Ca07f6a3fa99f4fe99f5008d79ea3ff6b%7Cb0f69499bd40437dbef2d41cf6f6a50e%7C0%7C0%7C637152299506181494&amp;sdata=oSUC1vmE7pvRPudirY9p4HzyJVp993plnCSgy%2BIl5NU%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ccsafe.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3.safelinks.protection.outlook.com/?url=https%3A%2F%2Fglobal.ihs.com%2Fdoc_detail.cfm%3Frid%3DBSD%26document_name%3DANSI%2520A156.5&amp;data=02%7C01%7Cleah.convery%40dormakaba.com%7Ca07f6a3fa99f4fe99f5008d79ea3ff6b%7Cb0f69499bd40437dbef2d41cf6f6a50e%7C0%7C0%7C637152299506181494&amp;sdata=oSUC1vmE7pvRPudirY9p4HzyJVp993plnCSgy%2BIl5NU%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ildershardwar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leteforPrinting xmlns="86478785-1c2e-4347-afe2-34f515586d4e">false</CompleteforPrinting>
    <Don xmlns="86478785-1c2e-4347-afe2-34f515586d4e">Needs Work</Don>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Done xmlns="86478785-1c2e-4347-afe2-34f515586d4e">true</Done>
    <UnilyIsFeaturedDocument xmlns="3f667bdd-c545-4829-8621-3d7291bb8f24" xsi:nil="true"/>
    <lcf76f155ced4ddcb4097134ff3c332f xmlns="86478785-1c2e-4347-afe2-34f515586d4e">
      <Terms xmlns="http://schemas.microsoft.com/office/infopath/2007/PartnerControls"/>
    </lcf76f155ced4ddcb4097134ff3c332f>
    <DocumentName xmlns="86478785-1c2e-4347-afe2-34f515586d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FA1A-16D9-4FE3-BB3E-678257660102}">
  <ds:schemaRefs>
    <ds:schemaRef ds:uri="http://schemas.microsoft.com/office/2006/metadata/properties"/>
    <ds:schemaRef ds:uri="http://schemas.microsoft.com/office/infopath/2007/PartnerControls"/>
    <ds:schemaRef ds:uri="86478785-1c2e-4347-afe2-34f515586d4e"/>
    <ds:schemaRef ds:uri="3f667bdd-c545-4829-8621-3d7291bb8f24"/>
  </ds:schemaRefs>
</ds:datastoreItem>
</file>

<file path=customXml/itemProps2.xml><?xml version="1.0" encoding="utf-8"?>
<ds:datastoreItem xmlns:ds="http://schemas.openxmlformats.org/officeDocument/2006/customXml" ds:itemID="{2D118CB6-119C-4156-91BA-6F771726DAD0}"/>
</file>

<file path=customXml/itemProps3.xml><?xml version="1.0" encoding="utf-8"?>
<ds:datastoreItem xmlns:ds="http://schemas.openxmlformats.org/officeDocument/2006/customXml" ds:itemID="{4B42B610-AC72-4C7A-990F-CB2270197A67}">
  <ds:schemaRefs>
    <ds:schemaRef ds:uri="http://schemas.microsoft.com/sharepoint/v3/contenttype/forms"/>
  </ds:schemaRefs>
</ds:datastoreItem>
</file>

<file path=customXml/itemProps4.xml><?xml version="1.0" encoding="utf-8"?>
<ds:datastoreItem xmlns:ds="http://schemas.openxmlformats.org/officeDocument/2006/customXml" ds:itemID="{AD529F36-3064-4B46-8D5F-DFC5065C435B}">
  <ds:schemaRefs>
    <ds:schemaRef ds:uri="http://schemas.openxmlformats.org/officeDocument/2006/bibliography"/>
  </ds:schemaRefs>
</ds:datastoreItem>
</file>

<file path=customXml/itemProps5.xml><?xml version="1.0" encoding="utf-8"?>
<ds:datastoreItem xmlns:ds="http://schemas.openxmlformats.org/officeDocument/2006/customXml" ds:itemID="{ACE2512D-B034-4929-BF1D-715FD63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5021</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084226 – INTERIOR ALL-GLASS ENTRANCES</vt:lpstr>
    </vt:vector>
  </TitlesOfParts>
  <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084226 – INTERIOR ALL-GLASS ENTRANCES</dc:title>
  <dc:subject>INTERIOR ALL-GLASS ENTRANCES</dc:subject>
  <dc:creator>Nicole Bird</dc:creator>
  <cp:lastModifiedBy>Avinash Sonar</cp:lastModifiedBy>
  <cp:revision>6</cp:revision>
  <cp:lastPrinted>2022-01-11T18:33:00Z</cp:lastPrinted>
  <dcterms:created xsi:type="dcterms:W3CDTF">2022-02-03T22:50:00Z</dcterms:created>
  <dcterms:modified xsi:type="dcterms:W3CDTF">2022-08-12T15:59:00Z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